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35" w:rsidRPr="00C35C35" w:rsidRDefault="00C35C35" w:rsidP="00C35C35">
      <w:pPr>
        <w:pStyle w:val="Standard"/>
        <w:widowControl/>
        <w:jc w:val="center"/>
        <w:rPr>
          <w:rFonts w:cs="Times New Roman"/>
          <w:color w:val="333333"/>
        </w:rPr>
      </w:pPr>
      <w:r w:rsidRPr="00C35C35">
        <w:rPr>
          <w:rFonts w:cs="Times New Roman"/>
          <w:color w:val="333333"/>
        </w:rPr>
        <w:t>Regulamin konkursu matematycznego</w:t>
      </w:r>
    </w:p>
    <w:p w:rsidR="00C35C35" w:rsidRPr="00C35C35" w:rsidRDefault="00C35C35" w:rsidP="00C35C35">
      <w:pPr>
        <w:pStyle w:val="Standard"/>
        <w:widowControl/>
        <w:jc w:val="center"/>
        <w:rPr>
          <w:rFonts w:cs="Times New Roman"/>
          <w:color w:val="333333"/>
        </w:rPr>
      </w:pPr>
    </w:p>
    <w:p w:rsidR="00C35C35" w:rsidRPr="00C35C35" w:rsidRDefault="00C35C35" w:rsidP="00C35C35">
      <w:pPr>
        <w:pStyle w:val="Textbody"/>
        <w:jc w:val="center"/>
        <w:rPr>
          <w:i/>
          <w:u w:val="single"/>
        </w:rPr>
      </w:pPr>
      <w:r w:rsidRPr="00C35C35">
        <w:rPr>
          <w:rFonts w:cs="Times New Roman"/>
          <w:b/>
          <w:i/>
          <w:u w:val="single"/>
        </w:rPr>
        <w:t>,,MYŚLĘ LOGICZNIE - DZIAŁAM ROZSĄDNIE</w:t>
      </w:r>
      <w:r w:rsidRPr="00C35C35">
        <w:rPr>
          <w:rFonts w:ascii="Engravers MT" w:hAnsi="Engravers MT"/>
          <w:b/>
          <w:i/>
          <w:sz w:val="32"/>
          <w:szCs w:val="32"/>
          <w:u w:val="single"/>
        </w:rPr>
        <w:t>”</w:t>
      </w:r>
    </w:p>
    <w:p w:rsidR="00C35C35" w:rsidRDefault="00C35C35" w:rsidP="00C35C35">
      <w:pPr>
        <w:pStyle w:val="Standard"/>
        <w:widowControl/>
        <w:jc w:val="both"/>
      </w:pPr>
    </w:p>
    <w:p w:rsidR="00C35C35" w:rsidRDefault="00C35C35" w:rsidP="00C35C35">
      <w:pPr>
        <w:pStyle w:val="Standard"/>
        <w:widowControl/>
        <w:jc w:val="both"/>
        <w:rPr>
          <w:rFonts w:cs="Times New Roman"/>
          <w:color w:val="333333"/>
          <w:sz w:val="28"/>
          <w:szCs w:val="28"/>
        </w:rPr>
      </w:pPr>
    </w:p>
    <w:p w:rsidR="00C35C35" w:rsidRPr="00C35C35" w:rsidRDefault="00C35C35" w:rsidP="00C35C35">
      <w:pPr>
        <w:pStyle w:val="Standard"/>
        <w:widowControl/>
      </w:pPr>
      <w:r w:rsidRPr="00C35C35">
        <w:rPr>
          <w:rFonts w:cs="Times New Roman"/>
          <w:color w:val="333333"/>
        </w:rPr>
        <w:t>1.Konkurs przeznaczony jest dla uczniów klas I-III</w:t>
      </w:r>
      <w:r w:rsidRPr="00C35C35">
        <w:rPr>
          <w:rStyle w:val="StrongEmphasis"/>
          <w:rFonts w:cs="Times New Roman"/>
          <w:i/>
          <w:iCs/>
          <w:color w:val="000000"/>
        </w:rPr>
        <w:t>.                                                          2.</w:t>
      </w:r>
      <w:r w:rsidRPr="00C35C35">
        <w:rPr>
          <w:rFonts w:cs="Times New Roman"/>
        </w:rPr>
        <w:t>Konkurs odbędzie się 27 listopada 2020 o godz. 9.00</w:t>
      </w:r>
      <w:r w:rsidRPr="00C35C35">
        <w:rPr>
          <w:rFonts w:cs="Times New Roman"/>
          <w:color w:val="333333"/>
        </w:rPr>
        <w:t>.</w:t>
      </w:r>
    </w:p>
    <w:p w:rsidR="00C35C35" w:rsidRPr="00C35C35" w:rsidRDefault="00C35C35" w:rsidP="00C35C35">
      <w:pPr>
        <w:pStyle w:val="Standard"/>
        <w:widowControl/>
        <w:jc w:val="both"/>
      </w:pPr>
      <w:r w:rsidRPr="00C35C35">
        <w:rPr>
          <w:rStyle w:val="StrongEmphasis"/>
          <w:rFonts w:cs="Times New Roman"/>
          <w:iCs/>
          <w:color w:val="000000"/>
        </w:rPr>
        <w:t xml:space="preserve">3.Uczniów do konkursu zgłaszają wychowawcy klas do:15.11.2020 r.2. </w:t>
      </w:r>
    </w:p>
    <w:p w:rsidR="00C35C35" w:rsidRPr="00C35C35" w:rsidRDefault="00C35C35" w:rsidP="00C35C35">
      <w:pPr>
        <w:pStyle w:val="Standard"/>
        <w:widowControl/>
      </w:pPr>
      <w:r w:rsidRPr="00C35C35">
        <w:rPr>
          <w:rStyle w:val="StrongEmphasis"/>
          <w:rFonts w:cs="Times New Roman"/>
          <w:iCs/>
          <w:color w:val="000000"/>
        </w:rPr>
        <w:t>4. Za udział w konkursie wszyscy uczestnicy otrzymają drobne upominki oraz dyplomy.</w:t>
      </w:r>
      <w:r w:rsidRPr="00C35C35">
        <w:rPr>
          <w:rStyle w:val="StrongEmphasis"/>
          <w:rFonts w:cs="Times New Roman"/>
          <w:iCs/>
          <w:color w:val="000000"/>
        </w:rPr>
        <w:br/>
        <w:t>5. Laureaci I, II, III miejsca otrzymają nagrody rzeczowe.</w:t>
      </w:r>
    </w:p>
    <w:p w:rsidR="00C35C35" w:rsidRPr="00C35C35" w:rsidRDefault="00C35C35" w:rsidP="00C35C35">
      <w:pPr>
        <w:pStyle w:val="Standard"/>
        <w:widowControl/>
        <w:rPr>
          <w:rFonts w:cs="Times New Roman"/>
        </w:rPr>
      </w:pPr>
      <w:r w:rsidRPr="00C35C35">
        <w:rPr>
          <w:rFonts w:cs="Times New Roman"/>
        </w:rPr>
        <w:t xml:space="preserve"> </w:t>
      </w:r>
    </w:p>
    <w:p w:rsidR="00C35C35" w:rsidRPr="00C35C35" w:rsidRDefault="00C35C35" w:rsidP="00C35C35">
      <w:pPr>
        <w:pStyle w:val="Standard"/>
        <w:widowControl/>
        <w:rPr>
          <w:rFonts w:cs="Times New Roman"/>
        </w:rPr>
      </w:pPr>
      <w:r w:rsidRPr="00C35C35">
        <w:rPr>
          <w:rFonts w:cs="Times New Roman"/>
        </w:rPr>
        <w:t>Cele konkursu:</w:t>
      </w:r>
    </w:p>
    <w:p w:rsidR="00C35C35" w:rsidRPr="00C35C35" w:rsidRDefault="00C35C35" w:rsidP="00C35C35">
      <w:pPr>
        <w:pStyle w:val="Standard"/>
        <w:widowControl/>
        <w:rPr>
          <w:rFonts w:cs="Times New Roman"/>
        </w:rPr>
      </w:pPr>
    </w:p>
    <w:p w:rsidR="00C35C35" w:rsidRPr="00C35C35" w:rsidRDefault="00C35C35" w:rsidP="00C35C35">
      <w:pPr>
        <w:pStyle w:val="Standard"/>
        <w:widowControl/>
        <w:rPr>
          <w:rFonts w:cs="Times New Roman"/>
        </w:rPr>
      </w:pPr>
      <w:r w:rsidRPr="00C35C35">
        <w:rPr>
          <w:rFonts w:cs="Times New Roman"/>
        </w:rPr>
        <w:t>1. Rozwijanie zainteresowań matematycznych.</w:t>
      </w:r>
    </w:p>
    <w:p w:rsidR="00C35C35" w:rsidRPr="00C35C35" w:rsidRDefault="00C35C35" w:rsidP="00C35C35">
      <w:pPr>
        <w:pStyle w:val="Standard"/>
        <w:widowControl/>
      </w:pPr>
      <w:r w:rsidRPr="00C35C35">
        <w:rPr>
          <w:rFonts w:cs="Times New Roman"/>
          <w:color w:val="333333"/>
        </w:rPr>
        <w:t>2. K</w:t>
      </w:r>
      <w:r w:rsidRPr="00C35C35">
        <w:rPr>
          <w:rFonts w:cs="Times New Roman"/>
          <w:color w:val="000000"/>
        </w:rPr>
        <w:t>ształtowanie umiejętności uważnego analizowania treści zadań.</w:t>
      </w:r>
    </w:p>
    <w:p w:rsidR="00C35C35" w:rsidRPr="00C35C35" w:rsidRDefault="00C35C35" w:rsidP="00C35C35">
      <w:pPr>
        <w:pStyle w:val="Standard"/>
        <w:widowControl/>
      </w:pPr>
      <w:r w:rsidRPr="00C35C35">
        <w:rPr>
          <w:rFonts w:cs="Times New Roman"/>
          <w:color w:val="000000"/>
        </w:rPr>
        <w:t>3. Wielostronna aktywizacja i rozwijanie logicznego myślenia.</w:t>
      </w:r>
    </w:p>
    <w:p w:rsidR="00C35C35" w:rsidRPr="00C35C35" w:rsidRDefault="00C35C35" w:rsidP="00C35C35">
      <w:pPr>
        <w:pStyle w:val="Standard"/>
        <w:widowControl/>
      </w:pPr>
      <w:r w:rsidRPr="00C35C35">
        <w:rPr>
          <w:rFonts w:cs="Times New Roman"/>
          <w:color w:val="000000"/>
        </w:rPr>
        <w:t>4. Dostarczenie dzieciom możliwości</w:t>
      </w:r>
      <w:r w:rsidRPr="00C35C35">
        <w:rPr>
          <w:rFonts w:cs="Times New Roman"/>
        </w:rPr>
        <w:t xml:space="preserve"> wykazania się swoimi wi</w:t>
      </w:r>
      <w:r>
        <w:rPr>
          <w:rFonts w:cs="Times New Roman"/>
        </w:rPr>
        <w:t>adomościami</w:t>
      </w:r>
      <w:r w:rsidRPr="00C35C35">
        <w:rPr>
          <w:rFonts w:cs="Times New Roman"/>
        </w:rPr>
        <w:t xml:space="preserve">  i umiejętnościami matematycznymi.</w:t>
      </w:r>
    </w:p>
    <w:p w:rsidR="00C35C35" w:rsidRPr="00C35C35" w:rsidRDefault="00C35C35" w:rsidP="00C35C35">
      <w:pPr>
        <w:pStyle w:val="Standard"/>
        <w:widowControl/>
        <w:rPr>
          <w:rFonts w:cs="Times New Roman"/>
        </w:rPr>
      </w:pPr>
      <w:r w:rsidRPr="00C35C35">
        <w:rPr>
          <w:rFonts w:cs="Times New Roman"/>
        </w:rPr>
        <w:t>5. Wykorzystanie matematyki w praktyce.</w:t>
      </w:r>
    </w:p>
    <w:p w:rsidR="00C35C35" w:rsidRPr="00C35C35" w:rsidRDefault="00C35C35" w:rsidP="00C35C35">
      <w:pPr>
        <w:pStyle w:val="Standard"/>
        <w:widowControl/>
        <w:rPr>
          <w:rFonts w:cs="Times New Roman"/>
        </w:rPr>
      </w:pPr>
    </w:p>
    <w:p w:rsidR="00C35C35" w:rsidRPr="00C35C35" w:rsidRDefault="00C35C35" w:rsidP="00C35C35">
      <w:pPr>
        <w:pStyle w:val="Standard"/>
        <w:widowControl/>
        <w:jc w:val="both"/>
      </w:pPr>
      <w:r w:rsidRPr="00C35C35">
        <w:rPr>
          <w:color w:val="333333"/>
        </w:rPr>
        <w:t>Zadania obejmuj</w:t>
      </w:r>
      <w:r w:rsidRPr="00C35C35">
        <w:t>ą:</w:t>
      </w:r>
    </w:p>
    <w:p w:rsidR="00C35C35" w:rsidRPr="00C35C35" w:rsidRDefault="00C35C35" w:rsidP="00C35C35">
      <w:pPr>
        <w:pStyle w:val="Standard"/>
        <w:widowControl/>
      </w:pPr>
      <w:r w:rsidRPr="00C35C35">
        <w:t>1.Dodawanie i odejmowanie w zakresie: 10 –kl. I,  w zakresie 50-k</w:t>
      </w:r>
      <w:r>
        <w:t xml:space="preserve">l.II, </w:t>
      </w:r>
      <w:r w:rsidRPr="00C35C35">
        <w:t xml:space="preserve">  w zakresie 100-kl.III.</w:t>
      </w:r>
    </w:p>
    <w:p w:rsidR="00C35C35" w:rsidRPr="00C35C35" w:rsidRDefault="00C35C35" w:rsidP="00C35C35">
      <w:pPr>
        <w:pStyle w:val="Standard"/>
        <w:widowControl/>
      </w:pPr>
      <w:r w:rsidRPr="00C35C35">
        <w:t>2. Mnożenie i dzielenie w zakresie: 50 –kl. II ,100-kl.III.</w:t>
      </w:r>
    </w:p>
    <w:p w:rsidR="00C35C35" w:rsidRPr="00C35C35" w:rsidRDefault="00C35C35" w:rsidP="00C35C35">
      <w:pPr>
        <w:pStyle w:val="Standard"/>
        <w:widowControl/>
      </w:pPr>
      <w:r w:rsidRPr="00C35C35">
        <w:t>3. Rozwiązywanie zadań tekstowych,</w:t>
      </w:r>
    </w:p>
    <w:p w:rsidR="00C35C35" w:rsidRPr="00C35C35" w:rsidRDefault="00C35C35" w:rsidP="00C35C35">
      <w:pPr>
        <w:pStyle w:val="Standard"/>
        <w:widowControl/>
      </w:pPr>
      <w:r w:rsidRPr="00C35C35">
        <w:t>4. Rozwiązywanie zadań nietypowych,</w:t>
      </w:r>
    </w:p>
    <w:p w:rsidR="00C35C35" w:rsidRPr="00C35C35" w:rsidRDefault="00C35C35" w:rsidP="00C35C35">
      <w:pPr>
        <w:pStyle w:val="Standard"/>
        <w:widowControl/>
      </w:pPr>
      <w:r w:rsidRPr="00C35C35">
        <w:t>5. Rozwiązywanie zadań o tematyce praktycznej.</w:t>
      </w:r>
    </w:p>
    <w:p w:rsidR="00C35C35" w:rsidRPr="00C35C35" w:rsidRDefault="00C35C35" w:rsidP="00C35C35">
      <w:pPr>
        <w:pStyle w:val="Standard"/>
        <w:widowControl/>
      </w:pPr>
    </w:p>
    <w:p w:rsidR="00C35C35" w:rsidRPr="00C35C35" w:rsidRDefault="00C35C35" w:rsidP="00C35C35">
      <w:pPr>
        <w:pStyle w:val="Standard"/>
        <w:widowControl/>
      </w:pPr>
      <w:r w:rsidRPr="00C35C35">
        <w:t>Nazwiska laureatów oraz zdjęcia ogłoszone zostaną na stronie internetowej naszej</w:t>
      </w:r>
    </w:p>
    <w:p w:rsidR="00C35C35" w:rsidRPr="00C35C35" w:rsidRDefault="00C35C35" w:rsidP="00C35C35">
      <w:pPr>
        <w:pStyle w:val="Standard"/>
        <w:widowControl/>
      </w:pPr>
      <w:r w:rsidRPr="00C35C35">
        <w:t>szkoły.</w:t>
      </w:r>
    </w:p>
    <w:p w:rsidR="00C35C35" w:rsidRPr="00C35C35" w:rsidRDefault="00C35C35" w:rsidP="00C35C35">
      <w:pPr>
        <w:pStyle w:val="Standard"/>
        <w:widowControl/>
      </w:pPr>
    </w:p>
    <w:p w:rsidR="00C35C35" w:rsidRPr="00C35C35" w:rsidRDefault="00C35C35" w:rsidP="00C35C35">
      <w:pPr>
        <w:pStyle w:val="Standard"/>
        <w:widowControl/>
      </w:pPr>
    </w:p>
    <w:p w:rsidR="00C35C35" w:rsidRPr="00C35C35" w:rsidRDefault="00C35C35" w:rsidP="00C35C35">
      <w:pPr>
        <w:pStyle w:val="Standard"/>
        <w:widowControl/>
        <w:jc w:val="both"/>
        <w:rPr>
          <w:color w:val="000000"/>
        </w:rPr>
      </w:pPr>
      <w:r w:rsidRPr="00C35C35">
        <w:rPr>
          <w:color w:val="000000"/>
        </w:rPr>
        <w:t>Czas rozwiązywania zadań konkursowych: 60 minut</w:t>
      </w:r>
    </w:p>
    <w:p w:rsidR="00C35C35" w:rsidRPr="00C35C35" w:rsidRDefault="00C35C35" w:rsidP="00C35C35">
      <w:pPr>
        <w:pStyle w:val="Standard"/>
        <w:widowControl/>
        <w:jc w:val="both"/>
      </w:pPr>
    </w:p>
    <w:p w:rsidR="00C35C35" w:rsidRPr="00C35C35" w:rsidRDefault="00C35C35" w:rsidP="00C35C35">
      <w:pPr>
        <w:pStyle w:val="Standard"/>
        <w:widowControl/>
        <w:jc w:val="both"/>
      </w:pPr>
    </w:p>
    <w:p w:rsidR="00556510" w:rsidRPr="00C35C35" w:rsidRDefault="00C35C35">
      <w:pPr>
        <w:rPr>
          <w:sz w:val="24"/>
          <w:szCs w:val="24"/>
        </w:rPr>
      </w:pPr>
    </w:p>
    <w:sectPr w:rsidR="00556510" w:rsidRPr="00C35C35" w:rsidSect="00F4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C35C35"/>
    <w:rsid w:val="009F4789"/>
    <w:rsid w:val="00C35C35"/>
    <w:rsid w:val="00ED188C"/>
    <w:rsid w:val="00F4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5C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35C35"/>
    <w:rPr>
      <w:b/>
      <w:bCs/>
    </w:rPr>
  </w:style>
  <w:style w:type="paragraph" w:customStyle="1" w:styleId="Textbody">
    <w:name w:val="Text body"/>
    <w:basedOn w:val="Standard"/>
    <w:rsid w:val="00C35C35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2020-10-22T17:04:00Z</dcterms:created>
  <dcterms:modified xsi:type="dcterms:W3CDTF">2020-10-22T17:06:00Z</dcterms:modified>
</cp:coreProperties>
</file>