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6" w:rsidRPr="005B798D" w:rsidRDefault="00B459E6" w:rsidP="00B459E6">
      <w:pPr>
        <w:autoSpaceDE w:val="0"/>
        <w:autoSpaceDN w:val="0"/>
        <w:adjustRightInd w:val="0"/>
        <w:spacing w:after="0" w:line="240" w:lineRule="auto"/>
        <w:jc w:val="center"/>
        <w:rPr>
          <w:rFonts w:ascii="Arial Tučné" w:hAnsi="Arial Tučné" w:cs="Arial Tučné"/>
          <w:color w:val="002060"/>
          <w:sz w:val="35"/>
          <w:szCs w:val="35"/>
        </w:rPr>
      </w:pPr>
      <w:bookmarkStart w:id="0" w:name="_GoBack"/>
      <w:bookmarkEnd w:id="0"/>
      <w:r w:rsidRPr="005B798D">
        <w:rPr>
          <w:rFonts w:ascii="Arial Tučné" w:hAnsi="Arial Tučné" w:cs="Arial Tučné"/>
          <w:color w:val="002060"/>
          <w:sz w:val="35"/>
          <w:szCs w:val="35"/>
        </w:rPr>
        <w:t>Podmienky prijatia detí do materskej školy</w:t>
      </w:r>
    </w:p>
    <w:p w:rsidR="00B459E6" w:rsidRPr="005B798D" w:rsidRDefault="00B459E6" w:rsidP="00B459E6">
      <w:pPr>
        <w:autoSpaceDE w:val="0"/>
        <w:autoSpaceDN w:val="0"/>
        <w:adjustRightInd w:val="0"/>
        <w:spacing w:after="0" w:line="240" w:lineRule="auto"/>
        <w:jc w:val="center"/>
        <w:rPr>
          <w:rFonts w:ascii="Arial Tučné" w:hAnsi="Arial Tučné" w:cs="Arial Tučné"/>
          <w:color w:val="002060"/>
          <w:sz w:val="28"/>
          <w:szCs w:val="28"/>
        </w:rPr>
      </w:pPr>
      <w:r w:rsidRPr="005B798D">
        <w:rPr>
          <w:rFonts w:ascii="Arial Tučné" w:hAnsi="Arial Tučné" w:cs="Arial Tučné"/>
          <w:color w:val="002060"/>
          <w:sz w:val="28"/>
          <w:szCs w:val="28"/>
        </w:rPr>
        <w:t>ZŠ s MŠ Samuela Timona, Trenčianska Turná 30</w:t>
      </w:r>
    </w:p>
    <w:p w:rsidR="00B459E6" w:rsidRPr="005B798D" w:rsidRDefault="00B459E6" w:rsidP="00B45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9"/>
          <w:szCs w:val="19"/>
        </w:rPr>
      </w:pPr>
    </w:p>
    <w:p w:rsidR="00B459E6" w:rsidRDefault="00B459E6" w:rsidP="00B45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459E6" w:rsidRPr="00493F2F" w:rsidRDefault="00B459E6" w:rsidP="00B459E6">
      <w:pPr>
        <w:spacing w:before="120" w:after="120"/>
        <w:jc w:val="both"/>
        <w:rPr>
          <w:rFonts w:ascii="Calibri" w:hAnsi="Calibri" w:cs="Calibri"/>
        </w:rPr>
      </w:pPr>
    </w:p>
    <w:p w:rsidR="00B459E6" w:rsidRDefault="00B459E6" w:rsidP="00B459E6">
      <w:pPr>
        <w:jc w:val="center"/>
        <w:rPr>
          <w:rFonts w:ascii="Arial" w:hAnsi="Arial" w:cs="Arial"/>
          <w:sz w:val="24"/>
          <w:szCs w:val="24"/>
        </w:rPr>
      </w:pPr>
      <w:r w:rsidRPr="00401530">
        <w:rPr>
          <w:rFonts w:ascii="Arial" w:hAnsi="Arial" w:cs="Arial"/>
          <w:sz w:val="24"/>
          <w:szCs w:val="24"/>
        </w:rPr>
        <w:t>V zmysle zákona č.</w:t>
      </w:r>
      <w:r>
        <w:rPr>
          <w:rFonts w:ascii="Arial" w:hAnsi="Arial" w:cs="Arial"/>
          <w:sz w:val="24"/>
          <w:szCs w:val="24"/>
        </w:rPr>
        <w:t xml:space="preserve"> </w:t>
      </w:r>
      <w:r w:rsidRPr="00401530">
        <w:rPr>
          <w:rFonts w:ascii="Arial" w:hAnsi="Arial" w:cs="Arial"/>
          <w:sz w:val="24"/>
          <w:szCs w:val="24"/>
        </w:rPr>
        <w:t>245/2008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401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(školský zákon) </w:t>
      </w:r>
      <w:r w:rsidRPr="00401530">
        <w:rPr>
          <w:rFonts w:ascii="Arial" w:hAnsi="Arial" w:cs="Arial"/>
          <w:sz w:val="24"/>
          <w:szCs w:val="24"/>
        </w:rPr>
        <w:t>§ 59</w:t>
      </w:r>
      <w:r>
        <w:rPr>
          <w:rFonts w:ascii="Arial" w:hAnsi="Arial" w:cs="Arial"/>
          <w:sz w:val="24"/>
          <w:szCs w:val="24"/>
        </w:rPr>
        <w:t xml:space="preserve"> a </w:t>
      </w:r>
      <w:r w:rsidRPr="00401530">
        <w:rPr>
          <w:rFonts w:ascii="Arial" w:hAnsi="Arial" w:cs="Arial"/>
          <w:sz w:val="24"/>
          <w:szCs w:val="24"/>
        </w:rPr>
        <w:t>§ 59</w:t>
      </w:r>
      <w:r>
        <w:rPr>
          <w:rFonts w:ascii="Arial" w:hAnsi="Arial" w:cs="Arial"/>
          <w:sz w:val="24"/>
          <w:szCs w:val="24"/>
        </w:rPr>
        <w:t>a ods. 1</w:t>
      </w:r>
      <w:r w:rsidRPr="00401530">
        <w:rPr>
          <w:rFonts w:ascii="Arial" w:hAnsi="Arial" w:cs="Arial"/>
          <w:sz w:val="24"/>
          <w:szCs w:val="24"/>
        </w:rPr>
        <w:t xml:space="preserve"> </w:t>
      </w:r>
    </w:p>
    <w:p w:rsidR="00B459E6" w:rsidRPr="00B72AC1" w:rsidRDefault="00B459E6" w:rsidP="00B459E6">
      <w:pPr>
        <w:jc w:val="center"/>
        <w:rPr>
          <w:rFonts w:ascii="Arial" w:hAnsi="Arial" w:cs="Arial"/>
          <w:b/>
          <w:sz w:val="24"/>
          <w:szCs w:val="24"/>
        </w:rPr>
      </w:pPr>
      <w:r w:rsidRPr="00B72AC1">
        <w:rPr>
          <w:rFonts w:ascii="Arial" w:hAnsi="Arial" w:cs="Arial"/>
          <w:b/>
          <w:sz w:val="24"/>
          <w:szCs w:val="24"/>
        </w:rPr>
        <w:t>sa prednostne prijímajú deti:</w:t>
      </w:r>
    </w:p>
    <w:p w:rsidR="00B459E6" w:rsidRPr="00B72AC1" w:rsidRDefault="00B459E6" w:rsidP="00B459E6">
      <w:pPr>
        <w:jc w:val="center"/>
        <w:rPr>
          <w:rFonts w:ascii="Arial" w:hAnsi="Arial" w:cs="Arial"/>
          <w:sz w:val="24"/>
          <w:szCs w:val="24"/>
        </w:rPr>
      </w:pPr>
    </w:p>
    <w:p w:rsidR="00B459E6" w:rsidRPr="00B72AC1" w:rsidRDefault="00B459E6" w:rsidP="00B459E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B72AC1">
        <w:rPr>
          <w:rFonts w:ascii="Calibri" w:hAnsi="Calibri" w:cs="Calibri"/>
          <w:b/>
          <w:sz w:val="24"/>
          <w:szCs w:val="24"/>
        </w:rPr>
        <w:t>pre ktoré je plnenie predprimárneho vzdelávania povinné,</w:t>
      </w:r>
      <w:r>
        <w:rPr>
          <w:rFonts w:ascii="Calibri" w:hAnsi="Calibri" w:cs="Calibri"/>
          <w:b/>
          <w:sz w:val="24"/>
          <w:szCs w:val="24"/>
        </w:rPr>
        <w:t xml:space="preserve"> a to:</w:t>
      </w:r>
    </w:p>
    <w:p w:rsidR="00B459E6" w:rsidRPr="00EF713C" w:rsidRDefault="00B459E6" w:rsidP="00B459E6">
      <w:pPr>
        <w:pStyle w:val="Odsekzoznamu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 deti, </w:t>
      </w:r>
      <w:r w:rsidRPr="00B72AC1">
        <w:rPr>
          <w:rFonts w:ascii="Calibri" w:hAnsi="Calibri" w:cs="Calibri"/>
          <w:sz w:val="24"/>
          <w:szCs w:val="24"/>
        </w:rPr>
        <w:t xml:space="preserve">ktoré do 31. augusta (vrátane ) </w:t>
      </w:r>
      <w:r w:rsidRPr="00B72AC1">
        <w:rPr>
          <w:rFonts w:ascii="Calibri" w:hAnsi="Calibri" w:cs="Calibri"/>
          <w:b/>
          <w:sz w:val="24"/>
          <w:szCs w:val="24"/>
        </w:rPr>
        <w:t>dovŕšia päť rokov veku</w:t>
      </w:r>
      <w:r w:rsidRPr="00B72AC1">
        <w:rPr>
          <w:rFonts w:ascii="Calibri" w:hAnsi="Calibri" w:cs="Calibri"/>
          <w:sz w:val="24"/>
          <w:szCs w:val="24"/>
        </w:rPr>
        <w:t>, t. j. dieťa podľa § 28a ods. 1 školského zákona</w:t>
      </w:r>
      <w:r>
        <w:rPr>
          <w:rFonts w:ascii="Calibri" w:hAnsi="Calibri" w:cs="Calibri"/>
          <w:sz w:val="24"/>
          <w:szCs w:val="24"/>
        </w:rPr>
        <w:t xml:space="preserve"> s trvalým pobytom v obci, v ktorej má materská škola sídlo </w:t>
      </w:r>
      <w:r w:rsidRPr="00B210DB">
        <w:rPr>
          <w:rFonts w:ascii="Calibri" w:hAnsi="Calibri" w:cs="Calibri"/>
          <w:b/>
          <w:sz w:val="24"/>
          <w:szCs w:val="24"/>
        </w:rPr>
        <w:t>(spádová materská škola),</w:t>
      </w:r>
    </w:p>
    <w:p w:rsidR="00B459E6" w:rsidRPr="005B798D" w:rsidRDefault="00B459E6" w:rsidP="00B459E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deti umiestnené v zariadení na základe rozhodnutia súdu (</w:t>
      </w:r>
      <w:r w:rsidRPr="005B798D">
        <w:rPr>
          <w:rFonts w:ascii="Calibri" w:eastAsia="Calibri" w:hAnsi="Calibri" w:cs="Calibri"/>
          <w:i/>
          <w:sz w:val="24"/>
          <w:szCs w:val="24"/>
        </w:rPr>
        <w:t>deti umiestnené v centrách pre deti a rodinu – bývalé detské domovy alebo umiestnené v profesionálnych rodinách),</w:t>
      </w:r>
    </w:p>
    <w:p w:rsidR="00B459E6" w:rsidRPr="005B798D" w:rsidRDefault="00B459E6" w:rsidP="00B459E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i/>
          <w:sz w:val="24"/>
          <w:szCs w:val="24"/>
        </w:rPr>
      </w:pPr>
      <w:r w:rsidRPr="00B72AC1">
        <w:rPr>
          <w:rFonts w:ascii="Calibri" w:hAnsi="Calibri" w:cs="Calibri"/>
          <w:b/>
          <w:sz w:val="24"/>
          <w:szCs w:val="24"/>
        </w:rPr>
        <w:t>dovŕšia šesť rokov veku</w:t>
      </w:r>
      <w:r w:rsidRPr="00B72AC1">
        <w:rPr>
          <w:rFonts w:ascii="Calibri" w:hAnsi="Calibri" w:cs="Calibri"/>
          <w:sz w:val="24"/>
          <w:szCs w:val="24"/>
        </w:rPr>
        <w:t xml:space="preserve">, ale </w:t>
      </w:r>
      <w:r w:rsidRPr="00B72AC1">
        <w:rPr>
          <w:rFonts w:ascii="Calibri" w:hAnsi="Calibri" w:cs="Calibri"/>
          <w:b/>
          <w:sz w:val="24"/>
          <w:szCs w:val="24"/>
        </w:rPr>
        <w:t>nedosiahli školskú spôsobilosť</w:t>
      </w:r>
      <w:r w:rsidRPr="00B72AC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teda </w:t>
      </w:r>
      <w:r w:rsidRPr="00B72AC1">
        <w:rPr>
          <w:rFonts w:ascii="Calibri" w:hAnsi="Calibri" w:cs="Calibri"/>
          <w:sz w:val="24"/>
          <w:szCs w:val="24"/>
        </w:rPr>
        <w:t xml:space="preserve"> </w:t>
      </w:r>
      <w:r w:rsidRPr="00B72AC1">
        <w:rPr>
          <w:rFonts w:ascii="Calibri" w:hAnsi="Calibri" w:cs="Calibri"/>
          <w:b/>
          <w:color w:val="231F20"/>
          <w:sz w:val="24"/>
          <w:szCs w:val="24"/>
          <w:lang w:eastAsia="sk-SK"/>
        </w:rPr>
        <w:t>pokračujú v plnení povinného predprimárneho vzdelávania v materskej škole</w:t>
      </w:r>
      <w:r w:rsidRPr="005B798D">
        <w:rPr>
          <w:rFonts w:ascii="Calibri" w:hAnsi="Calibri" w:cs="Calibri"/>
          <w:color w:val="231F20"/>
          <w:sz w:val="24"/>
          <w:szCs w:val="24"/>
          <w:lang w:eastAsia="sk-SK"/>
        </w:rPr>
        <w:t xml:space="preserve"> </w:t>
      </w:r>
      <w:r w:rsidRPr="005B798D">
        <w:rPr>
          <w:rFonts w:ascii="Calibri" w:hAnsi="Calibri" w:cs="Calibri"/>
          <w:i/>
          <w:color w:val="231F20"/>
          <w:sz w:val="24"/>
          <w:szCs w:val="24"/>
          <w:lang w:eastAsia="sk-SK"/>
        </w:rPr>
        <w:t>(doteraz známe ako odklad povinnej školskej dochádzky);</w:t>
      </w:r>
    </w:p>
    <w:p w:rsidR="00B459E6" w:rsidRPr="005B798D" w:rsidRDefault="00B459E6" w:rsidP="00B459E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Calibri" w:eastAsia="Calibri" w:hAnsi="Calibri" w:cs="Calibri"/>
          <w:i/>
          <w:sz w:val="24"/>
          <w:szCs w:val="24"/>
        </w:rPr>
      </w:pPr>
      <w:r w:rsidRPr="00B72AC1">
        <w:rPr>
          <w:rFonts w:ascii="Calibri" w:hAnsi="Calibri" w:cs="Calibri"/>
          <w:b/>
          <w:sz w:val="24"/>
          <w:szCs w:val="24"/>
        </w:rPr>
        <w:t>nedovŕšia päť rokov veku</w:t>
      </w:r>
      <w:r w:rsidRPr="00B72AC1">
        <w:rPr>
          <w:rFonts w:ascii="Calibri" w:hAnsi="Calibri" w:cs="Calibri"/>
          <w:sz w:val="24"/>
          <w:szCs w:val="24"/>
        </w:rPr>
        <w:t xml:space="preserve">, ale ich zákonní zástupcovia požiadajú o </w:t>
      </w:r>
      <w:r w:rsidRPr="008E0A8D">
        <w:rPr>
          <w:rFonts w:ascii="Calibri" w:hAnsi="Calibri" w:cs="Calibri"/>
          <w:b/>
          <w:sz w:val="24"/>
          <w:szCs w:val="24"/>
        </w:rPr>
        <w:t>výnimočné plnenie</w:t>
      </w:r>
      <w:r w:rsidRPr="00B72AC1">
        <w:rPr>
          <w:rFonts w:ascii="Calibri" w:hAnsi="Calibri" w:cs="Calibri"/>
          <w:sz w:val="24"/>
          <w:szCs w:val="24"/>
        </w:rPr>
        <w:t xml:space="preserve"> povinného predprimárneho vzdelávania</w:t>
      </w:r>
      <w:r>
        <w:rPr>
          <w:rFonts w:ascii="Calibri" w:hAnsi="Calibri" w:cs="Calibri"/>
          <w:sz w:val="24"/>
          <w:szCs w:val="24"/>
        </w:rPr>
        <w:t xml:space="preserve"> (</w:t>
      </w:r>
      <w:r w:rsidRPr="005B798D">
        <w:rPr>
          <w:rFonts w:ascii="Calibri" w:hAnsi="Calibri" w:cs="Calibri"/>
          <w:i/>
          <w:sz w:val="24"/>
          <w:szCs w:val="24"/>
        </w:rPr>
        <w:t xml:space="preserve">doteraz známe ako predčasné zaškolenie dieťaťa); </w:t>
      </w:r>
    </w:p>
    <w:p w:rsidR="00B459E6" w:rsidRPr="00F566A2" w:rsidRDefault="00B459E6" w:rsidP="00B459E6">
      <w:pPr>
        <w:pStyle w:val="Odsekzoznamu"/>
        <w:spacing w:before="120" w:after="120"/>
        <w:jc w:val="both"/>
        <w:rPr>
          <w:rFonts w:ascii="Calibri" w:eastAsia="Calibri" w:hAnsi="Calibri" w:cs="Calibri"/>
          <w:i/>
          <w:sz w:val="24"/>
          <w:szCs w:val="24"/>
        </w:rPr>
      </w:pPr>
      <w:r w:rsidRPr="00F566A2">
        <w:rPr>
          <w:rFonts w:ascii="Calibri" w:hAnsi="Calibri" w:cs="Calibri"/>
          <w:i/>
          <w:sz w:val="24"/>
          <w:szCs w:val="24"/>
        </w:rPr>
        <w:t>(k žiadosti o vedenie dieťaťa ako dieťaťa plniaceho výnimočné povinné predprimárne vzdelávanie</w:t>
      </w:r>
      <w:r w:rsidRPr="00F566A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F566A2">
        <w:rPr>
          <w:rFonts w:ascii="Calibri" w:hAnsi="Calibri" w:cs="Calibri"/>
          <w:i/>
          <w:sz w:val="24"/>
          <w:szCs w:val="24"/>
        </w:rPr>
        <w:t>predložia súhlasné vyjadrenie príslušného zariadenia výchovného poradenstva a prevencie a súhlasné vyjadrenie všeobecného lekára pre deti a dorast, t. j. deti podľa § 28a ods. 5 školského zákona).</w:t>
      </w:r>
    </w:p>
    <w:p w:rsidR="00B459E6" w:rsidRPr="00786062" w:rsidRDefault="00B459E6" w:rsidP="00B459E6">
      <w:pPr>
        <w:pStyle w:val="Odsekzoznamu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:rsidR="00B459E6" w:rsidRDefault="00B459E6" w:rsidP="00B459E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B72AC1">
        <w:rPr>
          <w:rFonts w:ascii="Calibri" w:hAnsi="Calibri" w:cs="Calibri"/>
          <w:sz w:val="24"/>
          <w:szCs w:val="24"/>
        </w:rPr>
        <w:t>Povinné predprimárne vzdelávanie plní dieťa v materskej škole v obci, v ktorej má trvalý pobyt, teda v</w:t>
      </w:r>
      <w:r w:rsidRPr="00B72AC1">
        <w:rPr>
          <w:rFonts w:ascii="Calibri" w:hAnsi="Calibri" w:cs="Calibri"/>
          <w:b/>
          <w:sz w:val="24"/>
          <w:szCs w:val="24"/>
        </w:rPr>
        <w:t> spádovej</w:t>
      </w:r>
      <w:r w:rsidRPr="00B72AC1">
        <w:rPr>
          <w:rFonts w:ascii="Calibri" w:hAnsi="Calibri" w:cs="Calibri"/>
          <w:sz w:val="24"/>
          <w:szCs w:val="24"/>
        </w:rPr>
        <w:t xml:space="preserve"> materskej škole, ak zákonný zástupca pre dieťa nevyberie inú materskú školu, do ktorej ho riaditeľ tejto materskej školy prijme, ak je dostatok kapacít. </w:t>
      </w:r>
    </w:p>
    <w:p w:rsidR="00B459E6" w:rsidRPr="00B72AC1" w:rsidRDefault="00B459E6" w:rsidP="00B459E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B72AC1">
        <w:rPr>
          <w:rFonts w:ascii="Calibri" w:hAnsi="Calibri" w:cs="Calibri"/>
          <w:sz w:val="24"/>
          <w:szCs w:val="24"/>
        </w:rPr>
        <w:t>Len v </w:t>
      </w:r>
      <w:r w:rsidRPr="00786062">
        <w:rPr>
          <w:rFonts w:ascii="Calibri" w:hAnsi="Calibri" w:cs="Calibri"/>
          <w:b/>
          <w:sz w:val="24"/>
          <w:szCs w:val="24"/>
        </w:rPr>
        <w:t>spádovej materskej škole</w:t>
      </w:r>
      <w:r w:rsidRPr="00B72AC1">
        <w:rPr>
          <w:rFonts w:ascii="Calibri" w:hAnsi="Calibri" w:cs="Calibri"/>
          <w:sz w:val="24"/>
          <w:szCs w:val="24"/>
        </w:rPr>
        <w:t xml:space="preserve"> má takéto dieťa </w:t>
      </w:r>
      <w:r w:rsidRPr="000F433A">
        <w:rPr>
          <w:rFonts w:ascii="Calibri" w:hAnsi="Calibri" w:cs="Calibri"/>
          <w:b/>
          <w:sz w:val="24"/>
          <w:szCs w:val="24"/>
        </w:rPr>
        <w:t>garantované prijatie</w:t>
      </w:r>
      <w:r w:rsidRPr="00B72AC1">
        <w:rPr>
          <w:rFonts w:ascii="Calibri" w:hAnsi="Calibri" w:cs="Calibri"/>
          <w:sz w:val="24"/>
          <w:szCs w:val="24"/>
        </w:rPr>
        <w:t>, ak sa pre ňu zákonný zástupca rozhodne.</w:t>
      </w:r>
    </w:p>
    <w:p w:rsidR="00B459E6" w:rsidRDefault="00B459E6" w:rsidP="00B459E6">
      <w:pPr>
        <w:spacing w:before="120" w:after="120"/>
        <w:jc w:val="both"/>
        <w:rPr>
          <w:rFonts w:ascii="Calibri" w:hAnsi="Calibri" w:cs="Calibri"/>
          <w:sz w:val="24"/>
          <w:szCs w:val="24"/>
          <w:lang w:eastAsia="sk-SK"/>
        </w:rPr>
      </w:pPr>
      <w:r w:rsidRPr="00B72AC1">
        <w:rPr>
          <w:rFonts w:ascii="Calibri" w:hAnsi="Calibri" w:cs="Calibri"/>
          <w:b/>
          <w:sz w:val="24"/>
          <w:szCs w:val="24"/>
          <w:lang w:eastAsia="sk-SK"/>
        </w:rPr>
        <w:t>Prijímanie</w:t>
      </w:r>
      <w:r w:rsidRPr="00B72AC1">
        <w:rPr>
          <w:rFonts w:ascii="Calibri" w:hAnsi="Calibri" w:cs="Calibri"/>
          <w:sz w:val="24"/>
          <w:szCs w:val="24"/>
          <w:lang w:eastAsia="sk-SK"/>
        </w:rPr>
        <w:t xml:space="preserve"> detí na predprimárne vzdelávanie do materskej školy je </w:t>
      </w:r>
      <w:r w:rsidRPr="00B72AC1">
        <w:rPr>
          <w:rFonts w:ascii="Calibri" w:hAnsi="Calibri" w:cs="Calibri"/>
          <w:b/>
          <w:sz w:val="24"/>
          <w:szCs w:val="24"/>
          <w:lang w:eastAsia="sk-SK"/>
        </w:rPr>
        <w:t>limitované kapacitnými možnosťami materskej školy</w:t>
      </w:r>
      <w:r w:rsidRPr="00B72AC1">
        <w:rPr>
          <w:rFonts w:ascii="Calibri" w:hAnsi="Calibri" w:cs="Calibri"/>
          <w:sz w:val="24"/>
          <w:szCs w:val="24"/>
          <w:lang w:eastAsia="sk-SK"/>
        </w:rPr>
        <w:t xml:space="preserve"> v nadväznosti na ustanovenie § 28 ods. 9 a 10 školského zákona.</w:t>
      </w:r>
    </w:p>
    <w:p w:rsidR="00B459E6" w:rsidRDefault="00B459E6" w:rsidP="00B459E6">
      <w:pPr>
        <w:spacing w:before="120" w:after="120"/>
        <w:jc w:val="both"/>
        <w:rPr>
          <w:rFonts w:ascii="Calibri" w:hAnsi="Calibri" w:cs="Calibri"/>
          <w:sz w:val="24"/>
          <w:szCs w:val="24"/>
          <w:lang w:eastAsia="sk-SK"/>
        </w:rPr>
      </w:pPr>
    </w:p>
    <w:p w:rsidR="00B459E6" w:rsidRDefault="00B459E6" w:rsidP="00B45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  <w:sz w:val="31"/>
          <w:szCs w:val="31"/>
        </w:rPr>
      </w:pPr>
    </w:p>
    <w:p w:rsidR="00B459E6" w:rsidRPr="005B798D" w:rsidRDefault="00B459E6" w:rsidP="00B45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5B798D">
        <w:rPr>
          <w:rFonts w:ascii="Calibri" w:hAnsi="Calibri" w:cs="Calibri"/>
          <w:b/>
          <w:color w:val="002060"/>
          <w:sz w:val="32"/>
          <w:szCs w:val="32"/>
        </w:rPr>
        <w:t>Iné podmienky prijatia detí do materskej školy v Trenčianskej Turnej</w:t>
      </w:r>
    </w:p>
    <w:p w:rsidR="00B459E6" w:rsidRPr="00F1656C" w:rsidRDefault="00B459E6" w:rsidP="00B459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B459E6" w:rsidRDefault="00B459E6" w:rsidP="00B459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656C">
        <w:rPr>
          <w:rFonts w:cstheme="minorHAnsi"/>
          <w:color w:val="000000"/>
          <w:sz w:val="24"/>
          <w:szCs w:val="24"/>
        </w:rPr>
        <w:t>Pri vyššom počte prihlásených detí, ako je možné prijať sa prednostne prijímajú deti ak:</w:t>
      </w:r>
    </w:p>
    <w:p w:rsidR="00B459E6" w:rsidRPr="00F1656C" w:rsidRDefault="00B459E6" w:rsidP="00B459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459E6" w:rsidRDefault="00B459E6" w:rsidP="00B459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majú trvalý pobyt v obci Trenčianska Turná,</w:t>
      </w:r>
    </w:p>
    <w:p w:rsidR="00B459E6" w:rsidRDefault="00B459E6" w:rsidP="00B459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1656C">
        <w:rPr>
          <w:rFonts w:cstheme="minorHAnsi"/>
          <w:color w:val="000000"/>
          <w:sz w:val="24"/>
          <w:szCs w:val="24"/>
        </w:rPr>
        <w:t>ak k 1.9. dovŕšili tri roky veku,</w:t>
      </w:r>
    </w:p>
    <w:p w:rsidR="00B459E6" w:rsidRDefault="00B459E6" w:rsidP="00B459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ak k 31.12. dovŕšili tri roky veku,</w:t>
      </w:r>
    </w:p>
    <w:p w:rsidR="00B459E6" w:rsidRDefault="00B459E6" w:rsidP="00B459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deti, ktoré už majú súrodenca prijatého v materskej škole v Trenčianskej Turnej,</w:t>
      </w:r>
    </w:p>
    <w:p w:rsidR="00B459E6" w:rsidRPr="008F25F4" w:rsidRDefault="00B459E6" w:rsidP="00B459E6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B72AC1">
        <w:rPr>
          <w:rFonts w:ascii="Calibri" w:hAnsi="Calibri" w:cs="Calibri"/>
          <w:b/>
          <w:sz w:val="24"/>
          <w:szCs w:val="24"/>
        </w:rPr>
        <w:t>výnimočne</w:t>
      </w:r>
      <w:r w:rsidRPr="00B72AC1">
        <w:rPr>
          <w:rFonts w:ascii="Calibri" w:hAnsi="Calibri" w:cs="Calibri"/>
          <w:sz w:val="24"/>
          <w:szCs w:val="24"/>
        </w:rPr>
        <w:t xml:space="preserve"> možno do materskej školy prijať </w:t>
      </w:r>
      <w:r>
        <w:rPr>
          <w:rFonts w:ascii="Calibri" w:hAnsi="Calibri" w:cs="Calibri"/>
          <w:sz w:val="24"/>
          <w:szCs w:val="24"/>
        </w:rPr>
        <w:t>deti</w:t>
      </w:r>
      <w:r w:rsidRPr="00B72AC1">
        <w:rPr>
          <w:rFonts w:ascii="Calibri" w:hAnsi="Calibri" w:cs="Calibri"/>
          <w:sz w:val="24"/>
          <w:szCs w:val="24"/>
        </w:rPr>
        <w:t xml:space="preserve"> </w:t>
      </w:r>
      <w:r w:rsidRPr="00B72AC1">
        <w:rPr>
          <w:rFonts w:ascii="Calibri" w:hAnsi="Calibri" w:cs="Calibri"/>
          <w:b/>
          <w:sz w:val="24"/>
          <w:szCs w:val="24"/>
        </w:rPr>
        <w:t>od dovŕšenia dvoch rokov veku</w:t>
      </w:r>
      <w:r>
        <w:rPr>
          <w:rFonts w:ascii="Calibri" w:hAnsi="Calibri" w:cs="Calibri"/>
          <w:sz w:val="24"/>
          <w:szCs w:val="24"/>
        </w:rPr>
        <w:t xml:space="preserve"> (ak je v materskej škole voľná kapacita a ak sú na ich  prijatie vytvorené vhodné materiálne, personálne a iné potrebné podmienky).</w:t>
      </w:r>
    </w:p>
    <w:p w:rsidR="00B459E6" w:rsidRDefault="00B459E6" w:rsidP="00B459E6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459E6" w:rsidRDefault="00B459E6" w:rsidP="00B459E6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459E6" w:rsidRPr="00B459E6" w:rsidRDefault="00B459E6" w:rsidP="00B459E6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59E6">
        <w:rPr>
          <w:rFonts w:cstheme="minorHAnsi"/>
          <w:sz w:val="24"/>
          <w:szCs w:val="24"/>
        </w:rPr>
        <w:t>Ak je aj po prijatí všetkých detí uvedených vyššie v materskej škole voľná kapacita  môže riaditeľ MŠ prijať aj:</w:t>
      </w:r>
    </w:p>
    <w:p w:rsidR="00B459E6" w:rsidRPr="00B459E6" w:rsidRDefault="00B459E6" w:rsidP="00B459E6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59E6" w:rsidRPr="00B459E6" w:rsidRDefault="00B459E6" w:rsidP="00B459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59E6">
        <w:rPr>
          <w:rFonts w:cstheme="minorHAnsi"/>
          <w:sz w:val="24"/>
          <w:szCs w:val="24"/>
        </w:rPr>
        <w:t>deti z iných obcí, pre ktoré je predprimárne vzdelávanie povinné,</w:t>
      </w:r>
    </w:p>
    <w:p w:rsidR="00B459E6" w:rsidRPr="00B459E6" w:rsidRDefault="00B459E6" w:rsidP="00B459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59E6">
        <w:rPr>
          <w:rFonts w:cstheme="minorHAnsi"/>
          <w:sz w:val="24"/>
          <w:szCs w:val="24"/>
        </w:rPr>
        <w:t>deti z iných obcí od troch rokov veku.</w:t>
      </w:r>
    </w:p>
    <w:p w:rsidR="0027725A" w:rsidRDefault="0027725A"/>
    <w:sectPr w:rsidR="0027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Tučné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81D"/>
    <w:multiLevelType w:val="hybridMultilevel"/>
    <w:tmpl w:val="0460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1FC7"/>
    <w:multiLevelType w:val="hybridMultilevel"/>
    <w:tmpl w:val="8D20A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6"/>
    <w:rsid w:val="0027725A"/>
    <w:rsid w:val="00B00FF4"/>
    <w:rsid w:val="00B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2021-04-12T10:03:00Z</dcterms:created>
  <dcterms:modified xsi:type="dcterms:W3CDTF">2021-04-12T10:03:00Z</dcterms:modified>
</cp:coreProperties>
</file>