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442" w:rsidRDefault="002259E2" w:rsidP="002259E2">
      <w:pPr>
        <w:pStyle w:val="Bezodstpw"/>
        <w:rPr>
          <w:b/>
          <w:bCs/>
          <w:sz w:val="32"/>
          <w:szCs w:val="32"/>
        </w:rPr>
      </w:pPr>
      <w:r w:rsidRPr="002259E2">
        <w:rPr>
          <w:b/>
          <w:bCs/>
          <w:sz w:val="32"/>
          <w:szCs w:val="32"/>
        </w:rPr>
        <w:t>Klasa VI</w:t>
      </w:r>
    </w:p>
    <w:p w:rsidR="002259E2" w:rsidRDefault="002259E2" w:rsidP="002259E2">
      <w:pPr>
        <w:pStyle w:val="Bezodstpw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Temat : Utrwalenie – rolnictwo w wybranych państwach Europy.</w:t>
      </w:r>
    </w:p>
    <w:p w:rsidR="002259E2" w:rsidRDefault="002259E2" w:rsidP="002259E2">
      <w:pPr>
        <w:pStyle w:val="Bezodstpw"/>
        <w:rPr>
          <w:sz w:val="24"/>
          <w:szCs w:val="24"/>
        </w:rPr>
      </w:pPr>
      <w:r w:rsidRPr="002259E2">
        <w:rPr>
          <w:sz w:val="24"/>
          <w:szCs w:val="24"/>
        </w:rPr>
        <w:t>Notatka do zeszytu</w:t>
      </w:r>
    </w:p>
    <w:p w:rsidR="002259E2" w:rsidRDefault="002259E2" w:rsidP="002259E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 podstawie informacji zawartych w podręczniku pod tematem „Rolnictwo Danii i Węgier”,</w:t>
      </w:r>
      <w:bookmarkStart w:id="0" w:name="_GoBack"/>
      <w:bookmarkEnd w:id="0"/>
    </w:p>
    <w:p w:rsidR="002259E2" w:rsidRPr="002259E2" w:rsidRDefault="002259E2" w:rsidP="002259E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udziel odpowiedzi na poniższe pytania</w:t>
      </w:r>
    </w:p>
    <w:p w:rsidR="002259E2" w:rsidRDefault="002259E2" w:rsidP="002259E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</w:t>
      </w:r>
      <w:r w:rsidRPr="002259E2">
        <w:rPr>
          <w:sz w:val="24"/>
          <w:szCs w:val="24"/>
        </w:rPr>
        <w:t>Wymień obszary w Europie,</w:t>
      </w:r>
      <w:r>
        <w:rPr>
          <w:sz w:val="24"/>
          <w:szCs w:val="24"/>
        </w:rPr>
        <w:t xml:space="preserve"> </w:t>
      </w:r>
      <w:r w:rsidRPr="002259E2">
        <w:rPr>
          <w:sz w:val="24"/>
          <w:szCs w:val="24"/>
        </w:rPr>
        <w:t xml:space="preserve">na </w:t>
      </w:r>
      <w:r>
        <w:rPr>
          <w:sz w:val="24"/>
          <w:szCs w:val="24"/>
        </w:rPr>
        <w:t>których warunki klimatyczne utrudniają uprawę roślin i hodowlę zwierząt. Wyjaśnij, dlaczego tak jest:</w:t>
      </w:r>
    </w:p>
    <w:p w:rsidR="002259E2" w:rsidRDefault="002259E2" w:rsidP="002259E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2259E2" w:rsidRDefault="002259E2" w:rsidP="002259E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2259E2" w:rsidRDefault="002259E2" w:rsidP="002259E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2259E2" w:rsidRDefault="002259E2" w:rsidP="002259E2">
      <w:pPr>
        <w:pStyle w:val="Bezodstpw"/>
        <w:rPr>
          <w:sz w:val="24"/>
          <w:szCs w:val="24"/>
        </w:rPr>
      </w:pPr>
    </w:p>
    <w:p w:rsidR="002259E2" w:rsidRPr="002259E2" w:rsidRDefault="002259E2" w:rsidP="002259E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Wyjaśnij, dlaczego rolnictwo Węgier nie jest tak wysoko rozwinięte jak rolnictwo Danii</w:t>
      </w:r>
    </w:p>
    <w:p w:rsidR="002259E2" w:rsidRPr="002259E2" w:rsidRDefault="002259E2">
      <w:pPr>
        <w:pStyle w:val="Bezodstpw"/>
        <w:rPr>
          <w:sz w:val="24"/>
          <w:szCs w:val="24"/>
        </w:rPr>
      </w:pPr>
    </w:p>
    <w:sectPr w:rsidR="002259E2" w:rsidRPr="0022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E2"/>
    <w:rsid w:val="002259E2"/>
    <w:rsid w:val="0033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56B5"/>
  <w15:chartTrackingRefBased/>
  <w15:docId w15:val="{2CA34AF5-D955-4AFA-8013-C8066215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5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wozniak</dc:creator>
  <cp:keywords/>
  <dc:description/>
  <cp:lastModifiedBy>darek wozniak</cp:lastModifiedBy>
  <cp:revision>1</cp:revision>
  <dcterms:created xsi:type="dcterms:W3CDTF">2020-03-22T18:06:00Z</dcterms:created>
  <dcterms:modified xsi:type="dcterms:W3CDTF">2020-03-22T18:14:00Z</dcterms:modified>
</cp:coreProperties>
</file>