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4FB" w14:textId="6A45A88A" w:rsidR="00D81A35" w:rsidRPr="00933062" w:rsidRDefault="00D81A35" w:rsidP="00D632D0">
      <w:pPr>
        <w:spacing w:after="150" w:line="240" w:lineRule="auto"/>
        <w:ind w:left="720"/>
        <w:jc w:val="center"/>
        <w:textAlignment w:val="top"/>
        <w:outlineLvl w:val="1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</w:pPr>
      <w:r w:rsidRPr="00D81A35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  <w:t>Organizácia a priebeh maturitnej skúšky</w:t>
      </w:r>
      <w:r w:rsidR="00D632D0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  <w:t xml:space="preserve"> v školskom roku 2021/2022</w:t>
      </w:r>
    </w:p>
    <w:p w14:paraId="3222BEC4" w14:textId="79FD2B2F" w:rsidR="00100954" w:rsidRDefault="00100954" w:rsidP="00D632D0">
      <w:pPr>
        <w:spacing w:after="150" w:line="240" w:lineRule="auto"/>
        <w:ind w:left="720"/>
        <w:jc w:val="center"/>
        <w:textAlignment w:val="top"/>
        <w:outlineLvl w:val="1"/>
        <w:rPr>
          <w:rFonts w:ascii="Open Sans" w:eastAsia="Times New Roman" w:hAnsi="Open Sans" w:cs="Open Sans"/>
          <w:b/>
          <w:bCs/>
          <w:color w:val="FF0000"/>
          <w:sz w:val="40"/>
          <w:szCs w:val="40"/>
          <w:lang w:eastAsia="sk-SK"/>
        </w:rPr>
      </w:pPr>
    </w:p>
    <w:p w14:paraId="006E9CF2" w14:textId="3E52456D" w:rsidR="00100954" w:rsidRPr="00933062" w:rsidRDefault="00100954" w:rsidP="00D81A35">
      <w:pPr>
        <w:spacing w:after="150" w:line="240" w:lineRule="auto"/>
        <w:ind w:left="720"/>
        <w:textAlignment w:val="top"/>
        <w:outlineLvl w:val="1"/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sk-SK"/>
        </w:rPr>
      </w:pPr>
      <w:r w:rsidRPr="00933062"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sk-SK"/>
        </w:rPr>
        <w:t>Termíny konania:</w:t>
      </w:r>
    </w:p>
    <w:p w14:paraId="5874BB85" w14:textId="77777777" w:rsidR="00933062" w:rsidRPr="00933062" w:rsidRDefault="00933062" w:rsidP="00933062">
      <w:pPr>
        <w:spacing w:before="100" w:beforeAutospacing="1" w:after="75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 xml:space="preserve">Riadny 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 xml:space="preserve">termín externej časti maturitnej skúšky a písomnej formy internej časti maturitnej skúšky 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sa uskutoční z predmetov:</w:t>
      </w:r>
    </w:p>
    <w:p w14:paraId="114ABAFB" w14:textId="5F04ECCC" w:rsidR="00933062" w:rsidRPr="00933062" w:rsidRDefault="00933062" w:rsidP="009330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slovenský jazyk a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literatúra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 xml:space="preserve"> -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15. marca 2022</w:t>
      </w:r>
      <w:r w:rsidRPr="00933062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(utorok),</w:t>
      </w:r>
    </w:p>
    <w:p w14:paraId="7AF3E49B" w14:textId="50B123BD" w:rsidR="00933062" w:rsidRPr="00933062" w:rsidRDefault="00933062" w:rsidP="009330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anglický jazyk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 xml:space="preserve">  - </w:t>
      </w:r>
      <w:r w:rsidRPr="00933062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>16. marca 2022</w:t>
      </w:r>
      <w:r w:rsidRPr="00933062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(streda),</w:t>
      </w:r>
    </w:p>
    <w:p w14:paraId="7995FBB3" w14:textId="1EA62180" w:rsidR="00933062" w:rsidRPr="00933062" w:rsidRDefault="00933062" w:rsidP="009330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 xml:space="preserve">matematika 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 xml:space="preserve">- 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17.</w:t>
      </w:r>
      <w:r w:rsidRPr="00933062">
        <w:rPr>
          <w:rFonts w:eastAsia="Times New Roman" w:cstheme="minorHAnsi"/>
          <w:b/>
          <w:bCs/>
          <w:color w:val="3D3111"/>
          <w:sz w:val="28"/>
          <w:szCs w:val="28"/>
          <w:lang w:eastAsia="sk-SK"/>
        </w:rPr>
        <w:t> 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marca 2022</w:t>
      </w:r>
      <w:r w:rsidRPr="00933062"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(štvrtok)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>.</w:t>
      </w:r>
    </w:p>
    <w:p w14:paraId="25A2A7D1" w14:textId="66DF56FD" w:rsidR="00933062" w:rsidRPr="00933062" w:rsidRDefault="00933062" w:rsidP="0093306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 xml:space="preserve">Náhradný termín externej časti MS a písomnej formy internej časti MS sa uskutoční 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 xml:space="preserve">      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v termíne </w:t>
      </w:r>
      <w:r w:rsidRPr="00933062"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5. – 8. apríl 2022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.</w:t>
      </w:r>
    </w:p>
    <w:p w14:paraId="58CDA540" w14:textId="7055C63B" w:rsidR="00933062" w:rsidRDefault="00933062" w:rsidP="00933062">
      <w:pPr>
        <w:spacing w:before="100" w:beforeAutospacing="1" w:after="75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Príslušné OŠ OÚ určia termíny internej časti MS, okrem písomnej formy, jednotlivým SŠ vo svojej územnej pôsobnosti v čase od </w:t>
      </w:r>
      <w:r w:rsidRPr="00933062"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23. mája 2022 do 10. júna 2022.</w:t>
      </w:r>
    </w:p>
    <w:p w14:paraId="66975A08" w14:textId="773C2112" w:rsidR="00933062" w:rsidRDefault="00933062" w:rsidP="00933062">
      <w:pPr>
        <w:spacing w:before="100" w:beforeAutospacing="1" w:after="75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Opravný termín externej časti MS a písomnej formy internej časti MS </w:t>
      </w:r>
      <w:r w:rsidRPr="00933062"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pre školský rok 2020/2021 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sa uskutoční v termíne </w:t>
      </w:r>
      <w:r w:rsidRPr="00933062"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3. – 8. september 2021.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 Dni konania opravného termínu pre jednotlivé predmety určí NÚCEM na základe počtu prihlásených žiakov a zverejní ich najneskôr </w:t>
      </w:r>
      <w:r w:rsidRPr="00933062"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1. augusta 2021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.</w:t>
      </w:r>
    </w:p>
    <w:p w14:paraId="47024EF8" w14:textId="2375A623" w:rsidR="00933062" w:rsidRDefault="00933062" w:rsidP="00933062">
      <w:pPr>
        <w:spacing w:before="100" w:beforeAutospacing="1" w:after="75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Opravný termín externej časti MS a písomnej formy internej časti MS </w:t>
      </w:r>
      <w:r w:rsidRPr="00933062"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pre školský rok 2021/2022 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sa uskutoční v termíne </w:t>
      </w:r>
      <w:r w:rsidRPr="00933062"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5. – 8. september 2022.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 Dni konania opravného termínu pre jednotlivé predmety určí NÚCEM na základe počtu prihlásených žiakov a zverejní ich najneskôr </w:t>
      </w:r>
      <w:r w:rsidRPr="00933062"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1. augusta 2022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.</w:t>
      </w:r>
    </w:p>
    <w:p w14:paraId="7373535F" w14:textId="2A52485E" w:rsidR="00F5065F" w:rsidRDefault="00F5065F" w:rsidP="00933062">
      <w:pPr>
        <w:spacing w:before="100" w:beforeAutospacing="1" w:after="75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</w:p>
    <w:p w14:paraId="31AF0482" w14:textId="138081A7" w:rsidR="00F5065F" w:rsidRDefault="00F5065F" w:rsidP="00F5065F">
      <w:pPr>
        <w:spacing w:before="100" w:beforeAutospacing="1" w:after="75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</w:pPr>
      <w:r w:rsidRPr="00F5065F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Ústna maturita</w:t>
      </w:r>
      <w:r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 xml:space="preserve"> – Gymnázium Angely Merici</w:t>
      </w:r>
    </w:p>
    <w:p w14:paraId="34C584FB" w14:textId="6805B732" w:rsidR="00F5065F" w:rsidRPr="00933062" w:rsidRDefault="00F5065F" w:rsidP="00F5065F">
      <w:pPr>
        <w:spacing w:before="100" w:beforeAutospacing="1" w:after="75" w:line="240" w:lineRule="auto"/>
        <w:jc w:val="center"/>
        <w:rPr>
          <w:rFonts w:eastAsia="Times New Roman" w:cstheme="minorHAnsi"/>
          <w:b/>
          <w:bCs/>
          <w:color w:val="FF0000"/>
          <w:sz w:val="36"/>
          <w:szCs w:val="36"/>
          <w:lang w:eastAsia="sk-SK"/>
        </w:rPr>
      </w:pPr>
      <w:r w:rsidRPr="00F5065F">
        <w:rPr>
          <w:rFonts w:eastAsia="Times New Roman" w:cstheme="minorHAnsi"/>
          <w:b/>
          <w:bCs/>
          <w:color w:val="FF0000"/>
          <w:sz w:val="36"/>
          <w:szCs w:val="36"/>
          <w:lang w:eastAsia="sk-SK"/>
        </w:rPr>
        <w:t>30.5.2022 – 3.6.2022</w:t>
      </w:r>
    </w:p>
    <w:p w14:paraId="753E49A6" w14:textId="77777777" w:rsidR="00100954" w:rsidRPr="00933062" w:rsidRDefault="00100954" w:rsidP="00933062">
      <w:pPr>
        <w:spacing w:after="150" w:line="240" w:lineRule="auto"/>
        <w:ind w:left="720"/>
        <w:jc w:val="both"/>
        <w:textAlignment w:val="top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</w:pPr>
    </w:p>
    <w:p w14:paraId="6CCB2B94" w14:textId="1411A21A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32"/>
          <w:szCs w:val="32"/>
          <w:lang w:eastAsia="sk-SK"/>
        </w:rPr>
      </w:pPr>
      <w:r w:rsidRPr="00D81A35">
        <w:rPr>
          <w:rFonts w:eastAsia="Times New Roman" w:cstheme="minorHAnsi"/>
          <w:b/>
          <w:bCs/>
          <w:color w:val="E36C0A"/>
          <w:sz w:val="32"/>
          <w:szCs w:val="32"/>
          <w:lang w:eastAsia="sk-SK"/>
        </w:rPr>
        <w:t>1) Organizácia maturitnej skúšky</w:t>
      </w:r>
    </w:p>
    <w:p w14:paraId="4953B9A3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a) Organizáciu a konanie maturitnej skúšky upravuje:</w:t>
      </w:r>
    </w:p>
    <w:p w14:paraId="2C059023" w14:textId="77777777" w:rsidR="00D81A35" w:rsidRPr="00D81A35" w:rsidRDefault="00D81A35" w:rsidP="00D81A35">
      <w:pPr>
        <w:numPr>
          <w:ilvl w:val="1"/>
          <w:numId w:val="2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231F20"/>
          <w:sz w:val="24"/>
          <w:szCs w:val="24"/>
          <w:lang w:eastAsia="sk-SK"/>
        </w:rPr>
        <w:t>Zákon č. 254/2008 Z. z.</w:t>
      </w:r>
      <w:r w:rsidRPr="00D81A35">
        <w:rPr>
          <w:rFonts w:eastAsia="Times New Roman" w:cstheme="minorHAnsi"/>
          <w:color w:val="231F20"/>
          <w:sz w:val="24"/>
          <w:szCs w:val="24"/>
          <w:lang w:eastAsia="sk-SK"/>
        </w:rPr>
        <w:t> o výchove a vzdelávaní (školský zákon) a o zmene a doplnení niektorých zákonov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v znení neskorších predpisov (</w:t>
      </w:r>
      <w:hyperlink r:id="rId7" w:history="1">
        <w:r w:rsidRPr="00D81A35">
          <w:rPr>
            <w:rFonts w:eastAsia="Times New Roman" w:cstheme="minorHAnsi"/>
            <w:color w:val="004080"/>
            <w:sz w:val="24"/>
            <w:szCs w:val="24"/>
            <w:u w:val="single"/>
            <w:lang w:eastAsia="sk-SK"/>
          </w:rPr>
          <w:t>školský zákon</w:t>
        </w:r>
      </w:hyperlink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- platné znenie, účinný od 1.9.2018),</w:t>
      </w:r>
    </w:p>
    <w:p w14:paraId="6C775419" w14:textId="77777777" w:rsidR="00D81A35" w:rsidRPr="00D81A35" w:rsidRDefault="00D81A35" w:rsidP="00D81A35">
      <w:pPr>
        <w:numPr>
          <w:ilvl w:val="1"/>
          <w:numId w:val="2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lastRenderedPageBreak/>
        <w:t>Vyhláška MŠ SR č. 318/2008 Z. z. </w:t>
      </w:r>
      <w:r w:rsidRPr="00D81A35">
        <w:rPr>
          <w:rFonts w:eastAsia="Times New Roman" w:cstheme="minorHAnsi"/>
          <w:color w:val="231F20"/>
          <w:sz w:val="24"/>
          <w:szCs w:val="24"/>
          <w:lang w:eastAsia="sk-SK"/>
        </w:rPr>
        <w:t>o ukončovaní štúdia na stredných  školách a jej zmien a doplnení (</w:t>
      </w:r>
      <w:hyperlink r:id="rId8" w:history="1">
        <w:r w:rsidRPr="00D81A35">
          <w:rPr>
            <w:rFonts w:eastAsia="Times New Roman" w:cstheme="minorHAnsi"/>
            <w:color w:val="004080"/>
            <w:sz w:val="24"/>
            <w:szCs w:val="24"/>
            <w:u w:val="single"/>
            <w:lang w:eastAsia="sk-SK"/>
          </w:rPr>
          <w:t>vyhláška</w:t>
        </w:r>
      </w:hyperlink>
      <w:r w:rsidRPr="00D81A35">
        <w:rPr>
          <w:rFonts w:eastAsia="Times New Roman" w:cstheme="minorHAnsi"/>
          <w:color w:val="231F20"/>
          <w:sz w:val="24"/>
          <w:szCs w:val="24"/>
          <w:lang w:eastAsia="sk-SK"/>
        </w:rPr>
        <w:t> v platnom znení).</w:t>
      </w:r>
    </w:p>
    <w:p w14:paraId="27A540E4" w14:textId="77777777" w:rsidR="003A5BCF" w:rsidRPr="003A5BCF" w:rsidRDefault="003A5BCF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</w:p>
    <w:p w14:paraId="38E22491" w14:textId="19B09DDF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b) Žiak môže vykonať maturitnú skúšku len z vyučovacích predmetov, v ktorých sa vzdelával.</w:t>
      </w:r>
    </w:p>
    <w:p w14:paraId="56A18E4A" w14:textId="77777777" w:rsidR="00D81A35" w:rsidRPr="00D81A35" w:rsidRDefault="00D81A35" w:rsidP="00D81A35">
      <w:pPr>
        <w:spacing w:before="240" w:after="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c) Maturitnú skúšku tvoria 4 povinné predmety:</w:t>
      </w:r>
    </w:p>
    <w:p w14:paraId="0EDC8EE4" w14:textId="77777777" w:rsidR="00D81A35" w:rsidRPr="00D81A35" w:rsidRDefault="00D81A35" w:rsidP="003A5BCF">
      <w:pPr>
        <w:spacing w:before="240"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1) 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slovenský jazyk a literatúra</w:t>
      </w:r>
    </w:p>
    <w:p w14:paraId="3E628AC8" w14:textId="6639375D" w:rsidR="00D81A35" w:rsidRPr="00D81A35" w:rsidRDefault="00D81A35" w:rsidP="003A5BCF">
      <w:p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2) 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povinný predmet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zo skupiny predmetov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cudzí jazyk </w:t>
      </w:r>
      <w:r w:rsidRPr="003A5BCF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-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 xml:space="preserve">povinne na </w:t>
      </w:r>
      <w:r w:rsidR="003A5BCF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 xml:space="preserve"> 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úrovni B2</w:t>
      </w:r>
    </w:p>
    <w:p w14:paraId="07B58B52" w14:textId="3D1B416E" w:rsidR="00D81A35" w:rsidRPr="00D81A35" w:rsidRDefault="00D81A35" w:rsidP="003A5BCF">
      <w:p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3) 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voliteľný predmet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 zo skupiny prírodovedných alebo spoločenskovedných alebo ostatných </w:t>
      </w:r>
      <w:r w:rsidR="003A5BCF">
        <w:rPr>
          <w:rFonts w:eastAsia="Times New Roman" w:cstheme="minorHAnsi"/>
          <w:color w:val="575357"/>
          <w:sz w:val="24"/>
          <w:szCs w:val="24"/>
          <w:lang w:eastAsia="sk-SK"/>
        </w:rPr>
        <w:t xml:space="preserve">   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predmetov (týždenná hodinová dotácia pre predmet -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najmenej 6 hodín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vrátane seminárov alebo cvičení s rovnakým zameraním)</w:t>
      </w:r>
    </w:p>
    <w:p w14:paraId="70BD0713" w14:textId="6BCB433E" w:rsidR="00D81A35" w:rsidRPr="00D81A35" w:rsidRDefault="00D81A35" w:rsidP="003A5BCF">
      <w:p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4)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ďalší voliteľný predmet-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 xml:space="preserve">môže ním byť aj ďalší cudzí jazyk, z ktorého žiak vykoná len </w:t>
      </w:r>
      <w:r w:rsidRPr="003A5BCF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 xml:space="preserve">        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ústnu formu internej časti MS na úrovni B1 alebo B2 podľa vlastného výberu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.</w:t>
      </w:r>
    </w:p>
    <w:p w14:paraId="1EC55126" w14:textId="77777777" w:rsidR="00D81A35" w:rsidRPr="00D81A35" w:rsidRDefault="00D81A35" w:rsidP="003A5B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12C6F25A" w14:textId="0CC08A8C" w:rsidR="00D81A35" w:rsidRPr="00D81A35" w:rsidRDefault="00D81A35" w:rsidP="00D81A35">
      <w:pPr>
        <w:spacing w:after="240" w:line="240" w:lineRule="auto"/>
        <w:ind w:left="13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  Žiak si môže zvoliť aj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dobrovoľný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 piaty, resp. šiesty 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predmet</w:t>
      </w:r>
      <w:r w:rsidR="004E0D40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.</w:t>
      </w:r>
    </w:p>
    <w:p w14:paraId="754C2E79" w14:textId="37855508" w:rsidR="00D81A35" w:rsidRPr="00D81A35" w:rsidRDefault="00D81A35" w:rsidP="003A5BC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d) Maturitná skúška z predmetov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slovenský jazyk a literatúra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,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cudzí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pozostáva z</w:t>
      </w:r>
      <w:r w:rsidR="003A5BCF" w:rsidRPr="003A5BCF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externej</w:t>
      </w:r>
      <w:r w:rsidR="003A5BCF" w:rsidRPr="003A5BCF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formy (test)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,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písomnej formy internej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časti</w:t>
      </w:r>
      <w:r w:rsidR="003A5BCF" w:rsidRPr="003A5BCF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(sloh) 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a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ústnej  časti.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Maturitná skúška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 z matematiky sa skladá z externej časti</w:t>
      </w:r>
      <w:r w:rsidR="004E0D40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(test)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a ústnej časti.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Ostatné predmety majú len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ústnu časť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maturitnej skúšky.</w:t>
      </w:r>
    </w:p>
    <w:p w14:paraId="39AE93EA" w14:textId="11F9E629" w:rsidR="00D81A35" w:rsidRPr="004E0D40" w:rsidRDefault="00D81A35" w:rsidP="004E0D40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3D45ADDE" w14:textId="796D3AFE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32"/>
          <w:szCs w:val="32"/>
          <w:lang w:eastAsia="sk-SK"/>
        </w:rPr>
      </w:pPr>
      <w:r w:rsidRPr="00D81A35">
        <w:rPr>
          <w:rFonts w:eastAsia="Times New Roman" w:cstheme="minorHAnsi"/>
          <w:b/>
          <w:bCs/>
          <w:color w:val="E36C0A"/>
          <w:sz w:val="32"/>
          <w:szCs w:val="32"/>
          <w:lang w:eastAsia="sk-SK"/>
        </w:rPr>
        <w:t>2) Maturitná skúška z predmetu cudzí jazyk</w:t>
      </w:r>
    </w:p>
    <w:p w14:paraId="352BE548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a)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Každý žiak musí maturovať z jedného cudzieho jazyka na úrovni B2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>.</w:t>
      </w:r>
    </w:p>
    <w:p w14:paraId="7007C781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b)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Ďalší cudzí jazyk si môže zvoliť ako 4. maturitný predmet alebo ako dobrovoľný predmet, z ktorého vykoná iba ústnu formu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internej časti MS na úrovni B1 alebo B2 podľa vlastného výberu.</w:t>
      </w:r>
    </w:p>
    <w:p w14:paraId="17E67EE9" w14:textId="77777777" w:rsidR="00950558" w:rsidRDefault="00950558" w:rsidP="00950558">
      <w:pPr>
        <w:spacing w:after="240" w:line="240" w:lineRule="auto"/>
        <w:textAlignment w:val="top"/>
        <w:rPr>
          <w:rFonts w:eastAsia="Times New Roman" w:cstheme="minorHAnsi"/>
          <w:b/>
          <w:bCs/>
          <w:color w:val="E36C0A"/>
          <w:sz w:val="24"/>
          <w:szCs w:val="24"/>
          <w:lang w:eastAsia="sk-SK"/>
        </w:rPr>
      </w:pPr>
    </w:p>
    <w:p w14:paraId="4A5E5254" w14:textId="39E4C1AB" w:rsidR="00D81A35" w:rsidRPr="00D81A35" w:rsidRDefault="00D81A35" w:rsidP="00933062">
      <w:pPr>
        <w:spacing w:after="240" w:line="240" w:lineRule="auto"/>
        <w:ind w:firstLine="708"/>
        <w:textAlignment w:val="top"/>
        <w:rPr>
          <w:rFonts w:eastAsia="Times New Roman" w:cstheme="minorHAnsi"/>
          <w:color w:val="575357"/>
          <w:sz w:val="32"/>
          <w:szCs w:val="32"/>
          <w:lang w:eastAsia="sk-SK"/>
        </w:rPr>
      </w:pPr>
      <w:r w:rsidRPr="00D81A35">
        <w:rPr>
          <w:rFonts w:eastAsia="Times New Roman" w:cstheme="minorHAnsi"/>
          <w:b/>
          <w:bCs/>
          <w:color w:val="E36C0A"/>
          <w:sz w:val="32"/>
          <w:szCs w:val="32"/>
          <w:lang w:eastAsia="sk-SK"/>
        </w:rPr>
        <w:t>3) Formy maturitnej skúšky</w:t>
      </w:r>
    </w:p>
    <w:p w14:paraId="1F892E4B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>Externá časť maturitnej skúšky (EČ MS): </w:t>
      </w:r>
    </w:p>
    <w:p w14:paraId="6CC1BB8D" w14:textId="0DDB08D6" w:rsidR="00D81A35" w:rsidRPr="00D81A35" w:rsidRDefault="00D81A35" w:rsidP="00E57815">
      <w:pPr>
        <w:spacing w:after="0" w:line="240" w:lineRule="auto"/>
        <w:ind w:left="720" w:hanging="284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     Jednotné, štátom zadané testy, ktoré píšu všetci maturanti v rovnaký čas. V prípade cudzích jazykov zodpovedajú obsahom a úrovňou náročnosti úrovni B2 Spoločného európskeho referenčného rámca Rady Európy (viac </w:t>
      </w:r>
      <w:hyperlink r:id="rId9" w:history="1">
        <w:r w:rsidRPr="00D81A35">
          <w:rPr>
            <w:rFonts w:eastAsia="Times New Roman" w:cstheme="minorHAnsi"/>
            <w:color w:val="004080"/>
            <w:sz w:val="24"/>
            <w:szCs w:val="24"/>
            <w:u w:val="single"/>
            <w:lang w:eastAsia="sk-SK"/>
          </w:rPr>
          <w:t>tu</w:t>
        </w:r>
      </w:hyperlink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).</w:t>
      </w:r>
    </w:p>
    <w:p w14:paraId="5F44F4ED" w14:textId="77777777" w:rsidR="00D81A35" w:rsidRPr="00D81A35" w:rsidRDefault="00D81A35" w:rsidP="00E57815">
      <w:pPr>
        <w:spacing w:after="0" w:line="240" w:lineRule="auto"/>
        <w:ind w:left="720" w:hanging="284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737506BB" w14:textId="211BB67E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Slovenský jazyk a literatúra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 - </w:t>
      </w:r>
      <w:r w:rsidR="00D9400A" w:rsidRPr="00E57815">
        <w:rPr>
          <w:rFonts w:eastAsia="Times New Roman" w:cstheme="minorHAnsi"/>
          <w:color w:val="FF0000"/>
          <w:sz w:val="24"/>
          <w:szCs w:val="24"/>
          <w:lang w:eastAsia="sk-SK"/>
        </w:rPr>
        <w:t>115</w:t>
      </w:r>
      <w:r w:rsidRPr="00E57815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minútový test </w:t>
      </w:r>
    </w:p>
    <w:p w14:paraId="6B901D95" w14:textId="50A1FE46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Cudzí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Úroveň B2 - </w:t>
      </w:r>
      <w:r w:rsidR="00D9400A" w:rsidRPr="00E57815">
        <w:rPr>
          <w:rFonts w:eastAsia="Times New Roman" w:cstheme="minorHAnsi"/>
          <w:color w:val="FF0000"/>
          <w:sz w:val="24"/>
          <w:szCs w:val="24"/>
          <w:lang w:eastAsia="sk-SK"/>
        </w:rPr>
        <w:t>135</w:t>
      </w:r>
      <w:r w:rsidRPr="00E57815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minútový test </w:t>
      </w:r>
    </w:p>
    <w:p w14:paraId="12CBBB77" w14:textId="4D2E2047" w:rsidR="00D81A35" w:rsidRPr="00E5781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Matematika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 - </w:t>
      </w:r>
      <w:r w:rsidRPr="00E57815">
        <w:rPr>
          <w:rFonts w:eastAsia="Times New Roman" w:cstheme="minorHAnsi"/>
          <w:color w:val="FF0000"/>
          <w:sz w:val="24"/>
          <w:szCs w:val="24"/>
          <w:lang w:eastAsia="sk-SK"/>
        </w:rPr>
        <w:t>1</w:t>
      </w:r>
      <w:r w:rsidR="00D9400A" w:rsidRPr="00E57815">
        <w:rPr>
          <w:rFonts w:eastAsia="Times New Roman" w:cstheme="minorHAnsi"/>
          <w:color w:val="FF0000"/>
          <w:sz w:val="24"/>
          <w:szCs w:val="24"/>
          <w:lang w:eastAsia="sk-SK"/>
        </w:rPr>
        <w:t>65</w:t>
      </w:r>
      <w:r w:rsidRPr="00E57815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minútový test</w:t>
      </w:r>
    </w:p>
    <w:p w14:paraId="2CE39215" w14:textId="77777777" w:rsidR="00D81A35" w:rsidRPr="00E57815" w:rsidRDefault="00D81A35" w:rsidP="00D81A35">
      <w:pPr>
        <w:spacing w:after="0" w:line="240" w:lineRule="auto"/>
        <w:ind w:left="1440"/>
        <w:textAlignment w:val="top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E57815">
        <w:rPr>
          <w:rFonts w:eastAsia="Times New Roman" w:cstheme="minorHAnsi"/>
          <w:color w:val="FF0000"/>
          <w:sz w:val="24"/>
          <w:szCs w:val="24"/>
          <w:lang w:eastAsia="sk-SK"/>
        </w:rPr>
        <w:t> </w:t>
      </w:r>
    </w:p>
    <w:p w14:paraId="3167FEE7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lastRenderedPageBreak/>
        <w:t>Viac informácií o štruktúre a zložení testov písomnej formy externej časti MS na stránke </w:t>
      </w:r>
      <w:hyperlink r:id="rId10" w:history="1">
        <w:r w:rsidRPr="00D81A35">
          <w:rPr>
            <w:rFonts w:eastAsia="Times New Roman" w:cstheme="minorHAnsi"/>
            <w:color w:val="004080"/>
            <w:sz w:val="24"/>
            <w:szCs w:val="24"/>
            <w:u w:val="single"/>
            <w:lang w:eastAsia="sk-SK"/>
          </w:rPr>
          <w:t>www.nucem.sk</w:t>
        </w:r>
      </w:hyperlink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.</w:t>
      </w:r>
    </w:p>
    <w:p w14:paraId="205F57CE" w14:textId="5C8203D6" w:rsidR="00933062" w:rsidRPr="00A43699" w:rsidRDefault="00D81A35" w:rsidP="00A43699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Špecifikácia testov pre </w:t>
      </w:r>
      <w:r w:rsidR="00D9400A">
        <w:rPr>
          <w:rFonts w:eastAsia="Times New Roman" w:cstheme="minorHAnsi"/>
          <w:color w:val="575357"/>
          <w:sz w:val="24"/>
          <w:szCs w:val="24"/>
          <w:lang w:eastAsia="sk-SK"/>
        </w:rPr>
        <w:t>MS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z cudzieho jazyka, slovenského jazyka a literatúry a matematiky sú uvedené </w:t>
      </w:r>
      <w:hyperlink r:id="rId11" w:history="1">
        <w:r w:rsidRPr="00D81A35">
          <w:rPr>
            <w:rFonts w:eastAsia="Times New Roman" w:cstheme="minorHAnsi"/>
            <w:color w:val="004080"/>
            <w:sz w:val="24"/>
            <w:szCs w:val="24"/>
            <w:u w:val="single"/>
            <w:lang w:eastAsia="sk-SK"/>
          </w:rPr>
          <w:t>na stránke NÚCEM:</w:t>
        </w:r>
      </w:hyperlink>
    </w:p>
    <w:p w14:paraId="317AFE5B" w14:textId="6A3C24DE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>Písomná forma internej časti maturitnej skúšky (PFIČ MS): </w:t>
      </w:r>
    </w:p>
    <w:p w14:paraId="567CB2A3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Písomná forma internej časti obsahuje písanie slohovej práce na jednotnú tému pre všetky školy SR. Témy sa zverejňujú na začiatku konania PFIČ. Všetci žiaci píšu prácu v rovnakom čase.</w:t>
      </w:r>
    </w:p>
    <w:p w14:paraId="08DDFF4B" w14:textId="22CD945A" w:rsidR="00D81A35" w:rsidRPr="00D81A35" w:rsidRDefault="00D81A35" w:rsidP="005521CF">
      <w:pPr>
        <w:numPr>
          <w:ilvl w:val="1"/>
          <w:numId w:val="3"/>
        </w:num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Slovenský jazyk a literatúra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 - </w:t>
      </w:r>
      <w:r w:rsidRPr="00E57815">
        <w:rPr>
          <w:rFonts w:eastAsia="Times New Roman" w:cstheme="minorHAnsi"/>
          <w:color w:val="FF0000"/>
          <w:sz w:val="24"/>
          <w:szCs w:val="24"/>
          <w:lang w:eastAsia="sk-SK"/>
        </w:rPr>
        <w:t xml:space="preserve">150 minút 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(</w:t>
      </w:r>
      <w:r w:rsidR="005521CF" w:rsidRPr="005521CF">
        <w:rPr>
          <w:sz w:val="24"/>
          <w:szCs w:val="24"/>
        </w:rPr>
        <w:t>Výber 1 spomedzi štyroch tém/žánrov zadaných na základe cieľových požiadaviek na vedomosti a zručnosti absolventa strednej školy. Žánre v SJL: úvaha, rozprávanie, umelecký opis, charakteristika osoby, beletrizovaný životopis, výklad, diskusný príspevok, slávnostný prejav.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)</w:t>
      </w:r>
      <w:r w:rsidR="005521CF" w:rsidRPr="005521CF">
        <w:rPr>
          <w:rFonts w:eastAsia="Times New Roman" w:cstheme="minorHAnsi"/>
          <w:color w:val="575357"/>
          <w:sz w:val="24"/>
          <w:szCs w:val="24"/>
          <w:lang w:eastAsia="sk-SK"/>
        </w:rPr>
        <w:t>.</w:t>
      </w:r>
    </w:p>
    <w:p w14:paraId="47979F30" w14:textId="290DDF24" w:rsidR="00D81A35" w:rsidRPr="00D81A35" w:rsidRDefault="00D81A35" w:rsidP="005521CF">
      <w:pPr>
        <w:numPr>
          <w:ilvl w:val="1"/>
          <w:numId w:val="3"/>
        </w:num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Anglický jazyk</w:t>
      </w:r>
      <w:r w:rsidR="00450D5C" w:rsidRPr="005521CF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- </w:t>
      </w:r>
      <w:r w:rsidR="00450D5C" w:rsidRPr="00E57815">
        <w:rPr>
          <w:rFonts w:eastAsia="Times New Roman" w:cstheme="minorHAnsi"/>
          <w:color w:val="FF0000"/>
          <w:sz w:val="24"/>
          <w:szCs w:val="24"/>
          <w:lang w:eastAsia="sk-SK"/>
        </w:rPr>
        <w:t>75</w:t>
      </w:r>
      <w:r w:rsidRPr="00E57815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minút</w:t>
      </w:r>
      <w:r w:rsidR="00450D5C" w:rsidRPr="00E57815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</w:t>
      </w:r>
      <w:r w:rsidRPr="00E57815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(</w:t>
      </w:r>
      <w:r w:rsidR="005521CF" w:rsidRPr="005521CF">
        <w:rPr>
          <w:sz w:val="24"/>
          <w:szCs w:val="24"/>
        </w:rPr>
        <w:t>Jedna úloha, tematicky zadaná na základe cieľových požiadaviek daného cudzieho jazyka.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)</w:t>
      </w:r>
    </w:p>
    <w:p w14:paraId="1EC2BE18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30036767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>Ústna forma internej časti maturitnej skúšky (PFIČ MS):</w:t>
      </w:r>
    </w:p>
    <w:p w14:paraId="0DA2953D" w14:textId="77777777" w:rsidR="00D81A35" w:rsidRPr="00D81A35" w:rsidRDefault="00D81A35" w:rsidP="005521CF">
      <w:pPr>
        <w:spacing w:after="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Tvorí ju ústna odpoveď žiaka pred predmetovou maturitnou komisiou, pričom si žiak žrebuje jedno zo schválených maturitných zadaní, v predmete teoretická časť odbornej zložky a v predmete praktická časť odbornej zložky si žiak žrebuje jednu zo schválených tém. Ústna odpoveď je verejná. Maturitnú komisiu tvorí predseda maturitnej komisie a dvaja skúšajúci.</w:t>
      </w:r>
    </w:p>
    <w:p w14:paraId="31440F31" w14:textId="77777777" w:rsidR="00D81A35" w:rsidRPr="00D81A35" w:rsidRDefault="00D81A35" w:rsidP="00D81A35">
      <w:pPr>
        <w:spacing w:before="240" w:after="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Žiak môže vykonať v jeden deň ústnu formu maturitnej skúšky najviac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 troch predmetov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.</w:t>
      </w:r>
    </w:p>
    <w:p w14:paraId="0C2A9CF3" w14:textId="018D0101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0000FF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br/>
      </w: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 xml:space="preserve">Časový rozsah </w:t>
      </w:r>
      <w:r w:rsidR="005521C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ústnej </w:t>
      </w: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>maturitnej skúšky:</w:t>
      </w:r>
    </w:p>
    <w:p w14:paraId="59D3BBD1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Slovenský jazyk a literatúra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</w:t>
      </w:r>
    </w:p>
    <w:p w14:paraId="2AD91AD7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Anglický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65E782BE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Nemecký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7D8FAEA7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Francúzsky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35A2CF3C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Matematika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41F50F6E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Informatika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30 min. príprava, 20 min. odpoveď.</w:t>
      </w:r>
    </w:p>
    <w:p w14:paraId="715DD89B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Občianska náuka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– 20 min. príprava, 20 min. odpoveď.</w:t>
      </w:r>
    </w:p>
    <w:p w14:paraId="384BB6DC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Dejepis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4BB2D5D6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Geografia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26C24A43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Biológia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06A7A5D0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Chémia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6890DC40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Fyzika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185E6C3A" w14:textId="6BF9E2B6" w:rsid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6C7B5ED2" w14:textId="77777777" w:rsidR="00D632D0" w:rsidRPr="00D81A35" w:rsidRDefault="00D632D0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</w:p>
    <w:p w14:paraId="796AB2E6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8"/>
          <w:szCs w:val="28"/>
          <w:lang w:eastAsia="sk-SK"/>
        </w:rPr>
      </w:pPr>
      <w:r w:rsidRPr="00D81A35">
        <w:rPr>
          <w:rFonts w:eastAsia="Times New Roman" w:cstheme="minorHAnsi"/>
          <w:b/>
          <w:bCs/>
          <w:color w:val="E36C0A"/>
          <w:sz w:val="28"/>
          <w:szCs w:val="28"/>
          <w:lang w:eastAsia="sk-SK"/>
        </w:rPr>
        <w:lastRenderedPageBreak/>
        <w:t>4) Hodnotenie maturitnej skúšky</w:t>
      </w:r>
    </w:p>
    <w:p w14:paraId="0D5E2CDA" w14:textId="77777777" w:rsidR="00D81A35" w:rsidRPr="00D81A35" w:rsidRDefault="00D81A35" w:rsidP="005521C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a)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Výsledky externej časti (EČ) a písomnej formy internej časti (PFIČ) sa hodnotia percentami, ústna odpoveď známkou.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Na maturitnom vysvedčení sa z predmetu, ktorý má externú časť, uvádza aj </w:t>
      </w:r>
      <w:proofErr w:type="spellStart"/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percentil</w:t>
      </w:r>
      <w:proofErr w:type="spellEnd"/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(úspešnosť žiaka v porovnaní s výsledkami ostatných maturantov SR z daného predmetu a úrovne).</w:t>
      </w:r>
    </w:p>
    <w:p w14:paraId="70EB4E15" w14:textId="77777777" w:rsidR="00D81A35" w:rsidRPr="00D81A35" w:rsidRDefault="00D81A35" w:rsidP="005521C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b)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Žiak úspešne zložil maturitnú skúšku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, ak úspešne zložil skúšku zo všetkých predmetov maturitnej skúšky.</w:t>
      </w:r>
    </w:p>
    <w:p w14:paraId="0E1F5FE3" w14:textId="77777777" w:rsidR="00D81A35" w:rsidRPr="00D81A35" w:rsidRDefault="00D81A35" w:rsidP="005521C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c) Ak žiak neuspel z dobrovoľného predmetu, nemá to vplyv na úspešné vykonanie maturitnej skúšky a výsledok sa ani neuvádza na maturitnom vysvedčení.</w:t>
      </w:r>
    </w:p>
    <w:p w14:paraId="64AE3C70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C00000"/>
          <w:sz w:val="28"/>
          <w:szCs w:val="28"/>
          <w:lang w:eastAsia="sk-SK"/>
        </w:rPr>
      </w:pPr>
      <w:r w:rsidRPr="00D81A35">
        <w:rPr>
          <w:rFonts w:eastAsia="Times New Roman" w:cstheme="minorHAnsi"/>
          <w:b/>
          <w:bCs/>
          <w:color w:val="C00000"/>
          <w:sz w:val="28"/>
          <w:szCs w:val="28"/>
          <w:lang w:eastAsia="sk-SK"/>
        </w:rPr>
        <w:t>Kedy zmaturujete?</w:t>
      </w:r>
    </w:p>
    <w:p w14:paraId="0B517EA4" w14:textId="775E4AF1" w:rsidR="00D81A35" w:rsidRPr="00D81A35" w:rsidRDefault="00D81A35" w:rsidP="005521CF">
      <w:pPr>
        <w:numPr>
          <w:ilvl w:val="1"/>
          <w:numId w:val="4"/>
        </w:num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Zo SJL, ANJ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 (teda predmetov, ktoré majú externú časť maturitnej skúšky a písomnú formu internej časti), </w:t>
      </w:r>
      <w:r w:rsidRPr="00766876">
        <w:rPr>
          <w:rFonts w:eastAsia="Times New Roman" w:cstheme="minorHAnsi"/>
          <w:b/>
          <w:bCs/>
          <w:color w:val="575357"/>
          <w:sz w:val="24"/>
          <w:szCs w:val="24"/>
          <w:u w:val="single"/>
          <w:lang w:eastAsia="sk-SK"/>
        </w:rPr>
        <w:t>ak hodnotenie z ústnej formy internej časti MŠ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:</w:t>
      </w:r>
    </w:p>
    <w:p w14:paraId="507406E9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</w:t>
      </w:r>
      <w:r w:rsidRPr="00766876">
        <w:rPr>
          <w:rFonts w:eastAsia="Times New Roman" w:cstheme="minorHAnsi"/>
          <w:color w:val="575357"/>
          <w:sz w:val="24"/>
          <w:szCs w:val="24"/>
          <w:u w:val="single"/>
          <w:lang w:eastAsia="sk-SK"/>
        </w:rPr>
        <w:t xml:space="preserve">) nie je horšie ako stupeň prospechu </w:t>
      </w:r>
      <w:r w:rsidRPr="00766876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sk-SK"/>
        </w:rPr>
        <w:t>3 - dobrý</w:t>
      </w:r>
      <w:r w:rsidRPr="00766876">
        <w:rPr>
          <w:rFonts w:eastAsia="Times New Roman" w:cstheme="minorHAnsi"/>
          <w:color w:val="C00000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>a v písomnej forme internej časti maturitnej skúšky získate úspešnosť vyššiu ako 25% z celkového počtu bodov </w:t>
      </w:r>
      <w:r w:rsidRPr="00D81A35">
        <w:rPr>
          <w:rFonts w:eastAsia="Times New Roman" w:cstheme="minorHAnsi"/>
          <w:b/>
          <w:bCs/>
          <w:color w:val="C00000"/>
          <w:sz w:val="24"/>
          <w:szCs w:val="24"/>
          <w:lang w:eastAsia="sk-SK"/>
        </w:rPr>
        <w:t>alebo</w:t>
      </w:r>
      <w:r w:rsidRPr="00D81A35">
        <w:rPr>
          <w:rFonts w:eastAsia="Times New Roman" w:cstheme="minorHAnsi"/>
          <w:color w:val="C00000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>v externej časti získate úspešnosť vyššiu ako 33% z celkového počtu bodov</w:t>
      </w:r>
    </w:p>
    <w:p w14:paraId="0E39EE5E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alebo</w:t>
      </w:r>
    </w:p>
    <w:p w14:paraId="5F7A37D4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b) </w:t>
      </w:r>
      <w:r w:rsidRPr="00766876">
        <w:rPr>
          <w:rFonts w:eastAsia="Times New Roman" w:cstheme="minorHAnsi"/>
          <w:color w:val="575357"/>
          <w:sz w:val="24"/>
          <w:szCs w:val="24"/>
          <w:u w:val="single"/>
          <w:lang w:eastAsia="sk-SK"/>
        </w:rPr>
        <w:t xml:space="preserve">je stupeň prospechu </w:t>
      </w:r>
      <w:r w:rsidRPr="00766876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sk-SK"/>
        </w:rPr>
        <w:t>4 - dostatočný</w:t>
      </w:r>
      <w:r w:rsidRPr="00766876">
        <w:rPr>
          <w:rFonts w:eastAsia="Times New Roman" w:cstheme="minorHAnsi"/>
          <w:color w:val="C00000"/>
          <w:sz w:val="24"/>
          <w:szCs w:val="24"/>
          <w:lang w:eastAsia="sk-SK"/>
        </w:rPr>
        <w:t xml:space="preserve"> </w:t>
      </w:r>
      <w:r w:rsidRPr="00766876">
        <w:rPr>
          <w:rFonts w:eastAsia="Times New Roman" w:cstheme="minorHAnsi"/>
          <w:color w:val="FF0000"/>
          <w:sz w:val="24"/>
          <w:szCs w:val="24"/>
          <w:lang w:eastAsia="sk-SK"/>
        </w:rPr>
        <w:t>a v písomnej forme internej časti získate úspešnosť vyššiu ako 25% z celkového počtu bodov </w:t>
      </w:r>
      <w:r w:rsidRPr="00766876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a súčasne </w:t>
      </w:r>
      <w:r w:rsidRPr="00766876">
        <w:rPr>
          <w:rFonts w:eastAsia="Times New Roman" w:cstheme="minorHAnsi"/>
          <w:color w:val="FF0000"/>
          <w:sz w:val="24"/>
          <w:szCs w:val="24"/>
          <w:lang w:eastAsia="sk-SK"/>
        </w:rPr>
        <w:t>v externej časti získate úspešnosť vyššiu ako 33% z celkového počtu bodov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.</w:t>
      </w:r>
    </w:p>
    <w:p w14:paraId="6EBCBC3F" w14:textId="7F313AA3" w:rsidR="00D81A35" w:rsidRPr="00D81A35" w:rsidRDefault="00D81A35" w:rsidP="005521CF">
      <w:pPr>
        <w:numPr>
          <w:ilvl w:val="1"/>
          <w:numId w:val="4"/>
        </w:num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 matematiky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, </w:t>
      </w:r>
      <w:r w:rsidRPr="00766876">
        <w:rPr>
          <w:rFonts w:eastAsia="Times New Roman" w:cstheme="minorHAnsi"/>
          <w:b/>
          <w:bCs/>
          <w:color w:val="575357"/>
          <w:sz w:val="24"/>
          <w:szCs w:val="24"/>
          <w:u w:val="single"/>
          <w:lang w:eastAsia="sk-SK"/>
        </w:rPr>
        <w:t>ak hodnotenie z ústnej formy internej časti MŠ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:</w:t>
      </w:r>
    </w:p>
    <w:p w14:paraId="598E9CDE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</w:t>
      </w:r>
      <w:r w:rsidRPr="00766876">
        <w:rPr>
          <w:rFonts w:eastAsia="Times New Roman" w:cstheme="minorHAnsi"/>
          <w:color w:val="575357"/>
          <w:sz w:val="24"/>
          <w:szCs w:val="24"/>
          <w:u w:val="single"/>
          <w:lang w:eastAsia="sk-SK"/>
        </w:rPr>
        <w:t xml:space="preserve">) nie je horšie ako stupeň prospechu </w:t>
      </w:r>
      <w:r w:rsidRPr="00766876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sk-SK"/>
        </w:rPr>
        <w:t>3 - dobrý</w:t>
      </w:r>
      <w:r w:rsidRPr="00766876">
        <w:rPr>
          <w:rFonts w:eastAsia="Times New Roman" w:cstheme="minorHAnsi"/>
          <w:color w:val="C00000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 xml:space="preserve">a </w:t>
      </w:r>
      <w:r w:rsidRPr="001405DA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v externej časti maturitnej skúšky získate úspešnosť vyššiu ako 25%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z celkového počtu bodov</w:t>
      </w:r>
    </w:p>
    <w:p w14:paraId="4F24E4B6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>alebo</w:t>
      </w:r>
    </w:p>
    <w:p w14:paraId="556701D1" w14:textId="77777777" w:rsidR="00D81A35" w:rsidRPr="001405DA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b) </w:t>
      </w:r>
      <w:r w:rsidRPr="00766876">
        <w:rPr>
          <w:rFonts w:eastAsia="Times New Roman" w:cstheme="minorHAnsi"/>
          <w:color w:val="575357"/>
          <w:sz w:val="24"/>
          <w:szCs w:val="24"/>
          <w:u w:val="single"/>
          <w:lang w:eastAsia="sk-SK"/>
        </w:rPr>
        <w:t>je stupeň prospechu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 </w:t>
      </w:r>
      <w:r w:rsidRPr="00766876">
        <w:rPr>
          <w:rFonts w:eastAsia="Times New Roman" w:cstheme="minorHAnsi"/>
          <w:b/>
          <w:bCs/>
          <w:color w:val="C00000"/>
          <w:sz w:val="24"/>
          <w:szCs w:val="24"/>
          <w:lang w:eastAsia="sk-SK"/>
        </w:rPr>
        <w:t>4 - dostatočný</w:t>
      </w:r>
      <w:r w:rsidRPr="00766876">
        <w:rPr>
          <w:rFonts w:eastAsia="Times New Roman" w:cstheme="minorHAnsi"/>
          <w:color w:val="C00000"/>
          <w:sz w:val="24"/>
          <w:szCs w:val="24"/>
          <w:lang w:eastAsia="sk-SK"/>
        </w:rPr>
        <w:t xml:space="preserve"> </w:t>
      </w:r>
      <w:r w:rsidRPr="001405DA">
        <w:rPr>
          <w:rFonts w:eastAsia="Times New Roman" w:cstheme="minorHAnsi"/>
          <w:color w:val="FF0000"/>
          <w:sz w:val="24"/>
          <w:szCs w:val="24"/>
          <w:lang w:eastAsia="sk-SK"/>
        </w:rPr>
        <w:t>a v </w:t>
      </w:r>
      <w:r w:rsidRPr="001405DA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externej časti získate úspešnosť vyššiu ako 33% </w:t>
      </w:r>
      <w:r w:rsidRPr="001405DA">
        <w:rPr>
          <w:rFonts w:eastAsia="Times New Roman" w:cstheme="minorHAnsi"/>
          <w:color w:val="FF0000"/>
          <w:sz w:val="24"/>
          <w:szCs w:val="24"/>
          <w:lang w:eastAsia="sk-SK"/>
        </w:rPr>
        <w:t>z celkového počtu bodov.</w:t>
      </w:r>
    </w:p>
    <w:p w14:paraId="6BBD97C0" w14:textId="77777777" w:rsidR="00D81A35" w:rsidRPr="00D81A35" w:rsidRDefault="00D81A35" w:rsidP="00D81A35">
      <w:pPr>
        <w:numPr>
          <w:ilvl w:val="1"/>
          <w:numId w:val="4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 ostatných predmetov</w:t>
      </w:r>
      <w:r w:rsidRPr="00D81A35">
        <w:rPr>
          <w:rFonts w:eastAsia="Times New Roman" w:cstheme="minorHAnsi"/>
          <w:b/>
          <w:bCs/>
          <w:i/>
          <w:iCs/>
          <w:color w:val="575357"/>
          <w:sz w:val="24"/>
          <w:szCs w:val="24"/>
          <w:lang w:eastAsia="sk-SK"/>
        </w:rPr>
        <w:t>,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ktoré nemajú externú časť ani písomnú formu internej časti, ak hodnotenie z každej formy internej časti nebude horšie ako 4 - dostatočný.</w:t>
      </w:r>
    </w:p>
    <w:p w14:paraId="4A5452B7" w14:textId="18902A8C" w:rsidR="003A5BCF" w:rsidRPr="00950558" w:rsidRDefault="00D81A35" w:rsidP="00D81A35">
      <w:pPr>
        <w:numPr>
          <w:ilvl w:val="1"/>
          <w:numId w:val="4"/>
        </w:numPr>
        <w:spacing w:after="10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 dobrovoľného predmetu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úspešne vykonáte externú časť maturitnej skúšky, ak v nej získate úspešnosť vyššiu ako 33% z celkového počtu bodov.</w:t>
      </w:r>
    </w:p>
    <w:p w14:paraId="3FF95326" w14:textId="5AF7AAB3" w:rsidR="003A5BCF" w:rsidRPr="00950558" w:rsidRDefault="003A5BCF" w:rsidP="00950558">
      <w:pPr>
        <w:jc w:val="both"/>
        <w:rPr>
          <w:rFonts w:cstheme="minorHAnsi"/>
          <w:color w:val="FF0000"/>
          <w:sz w:val="48"/>
          <w:szCs w:val="48"/>
        </w:rPr>
      </w:pPr>
    </w:p>
    <w:p w14:paraId="6A5C8352" w14:textId="7DD1BC86" w:rsidR="003A5BCF" w:rsidRPr="00F5065F" w:rsidRDefault="00C35CDA" w:rsidP="00950558">
      <w:pPr>
        <w:jc w:val="both"/>
        <w:rPr>
          <w:rFonts w:cstheme="minorHAnsi"/>
          <w:b/>
          <w:bCs/>
          <w:color w:val="C00000"/>
          <w:sz w:val="32"/>
          <w:szCs w:val="32"/>
        </w:rPr>
      </w:pPr>
      <w:r w:rsidRPr="00F5065F">
        <w:rPr>
          <w:b/>
          <w:bCs/>
          <w:color w:val="C00000"/>
          <w:sz w:val="32"/>
          <w:szCs w:val="32"/>
        </w:rPr>
        <w:t>Odhlásenie</w:t>
      </w:r>
      <w:r w:rsidRPr="00F5065F">
        <w:rPr>
          <w:color w:val="FF0000"/>
          <w:sz w:val="32"/>
          <w:szCs w:val="32"/>
        </w:rPr>
        <w:t xml:space="preserve"> predmetov, z ktorých žiak koná maturitnú skúšku </w:t>
      </w:r>
      <w:r w:rsidRPr="00F5065F">
        <w:rPr>
          <w:b/>
          <w:bCs/>
          <w:color w:val="C00000"/>
          <w:sz w:val="32"/>
          <w:szCs w:val="32"/>
        </w:rPr>
        <w:t>dobrovoľne</w:t>
      </w:r>
      <w:r w:rsidRPr="00F5065F">
        <w:rPr>
          <w:color w:val="FF0000"/>
          <w:sz w:val="32"/>
          <w:szCs w:val="32"/>
        </w:rPr>
        <w:t xml:space="preserve">, žiak písomne oznámi riaditeľovi školy </w:t>
      </w:r>
      <w:r w:rsidRPr="00F5065F">
        <w:rPr>
          <w:b/>
          <w:bCs/>
          <w:color w:val="C00000"/>
          <w:sz w:val="32"/>
          <w:szCs w:val="32"/>
        </w:rPr>
        <w:t>najneskôr do 31. marca</w:t>
      </w:r>
      <w:r w:rsidR="00950558" w:rsidRPr="00F5065F">
        <w:rPr>
          <w:b/>
          <w:bCs/>
          <w:color w:val="C00000"/>
          <w:sz w:val="32"/>
          <w:szCs w:val="32"/>
        </w:rPr>
        <w:t xml:space="preserve"> 2022</w:t>
      </w:r>
      <w:r w:rsidRPr="00F5065F">
        <w:rPr>
          <w:b/>
          <w:bCs/>
          <w:color w:val="C00000"/>
          <w:sz w:val="32"/>
          <w:szCs w:val="32"/>
        </w:rPr>
        <w:t>.</w:t>
      </w:r>
    </w:p>
    <w:p w14:paraId="3CFA6B55" w14:textId="6DF45D70" w:rsidR="003A5BCF" w:rsidRPr="003A5BCF" w:rsidRDefault="003A5BCF" w:rsidP="00D81A35">
      <w:pPr>
        <w:rPr>
          <w:rFonts w:cstheme="minorHAnsi"/>
          <w:sz w:val="24"/>
          <w:szCs w:val="24"/>
        </w:rPr>
      </w:pPr>
    </w:p>
    <w:p w14:paraId="2FFD050B" w14:textId="02DA2102" w:rsidR="003A5BCF" w:rsidRDefault="003A5BCF" w:rsidP="00D81A35">
      <w:pPr>
        <w:rPr>
          <w:rFonts w:cstheme="minorHAnsi"/>
          <w:sz w:val="24"/>
          <w:szCs w:val="24"/>
        </w:rPr>
      </w:pPr>
    </w:p>
    <w:p w14:paraId="0530EB4C" w14:textId="77777777" w:rsidR="00A43699" w:rsidRPr="003A5BCF" w:rsidRDefault="00A43699" w:rsidP="00D81A35">
      <w:pPr>
        <w:rPr>
          <w:rFonts w:cstheme="minorHAnsi"/>
          <w:sz w:val="24"/>
          <w:szCs w:val="24"/>
        </w:rPr>
      </w:pPr>
    </w:p>
    <w:p w14:paraId="48F5F253" w14:textId="5C7CB65F" w:rsidR="003A5BCF" w:rsidRDefault="00D632D0" w:rsidP="00D81A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Linky na ďalšie informácie:</w:t>
      </w:r>
    </w:p>
    <w:p w14:paraId="670B503D" w14:textId="77777777" w:rsidR="00D632D0" w:rsidRDefault="00D632D0" w:rsidP="00D81A35">
      <w:pPr>
        <w:rPr>
          <w:rFonts w:cstheme="minorHAnsi"/>
          <w:sz w:val="24"/>
          <w:szCs w:val="24"/>
        </w:rPr>
      </w:pPr>
    </w:p>
    <w:p w14:paraId="2A33CAB4" w14:textId="53F25876" w:rsidR="00D632D0" w:rsidRPr="00D632D0" w:rsidRDefault="00D632D0" w:rsidP="00D81A35">
      <w:pPr>
        <w:rPr>
          <w:rFonts w:cstheme="minorHAnsi"/>
          <w:color w:val="FF0000"/>
          <w:sz w:val="32"/>
          <w:szCs w:val="32"/>
        </w:rPr>
      </w:pPr>
      <w:r w:rsidRPr="00D632D0">
        <w:rPr>
          <w:rFonts w:cstheme="minorHAnsi"/>
          <w:color w:val="FF0000"/>
          <w:sz w:val="32"/>
          <w:szCs w:val="32"/>
        </w:rPr>
        <w:t xml:space="preserve">Špecifikácia testov EČ a PFIČ MS v školskom roku 2021/2022 </w:t>
      </w:r>
    </w:p>
    <w:p w14:paraId="26648919" w14:textId="36B51969" w:rsidR="00D632D0" w:rsidRDefault="00D632D0" w:rsidP="00D632D0">
      <w:r>
        <w:t xml:space="preserve">Špecifikácia testov </w:t>
      </w:r>
      <w:r w:rsidRPr="00E57815">
        <w:rPr>
          <w:color w:val="FF0000"/>
        </w:rPr>
        <w:t xml:space="preserve">zo slovenského jazyka a literatúry </w:t>
      </w:r>
      <w:r>
        <w:t>pre externú časť a písomnú formu internej časti maturitnej skúšky v školskom roku 2021/2022</w:t>
      </w:r>
    </w:p>
    <w:p w14:paraId="5C9C8F1C" w14:textId="277775B5" w:rsidR="00D632D0" w:rsidRDefault="00E57815" w:rsidP="00D632D0">
      <w:pPr>
        <w:rPr>
          <w:rFonts w:cstheme="minorHAnsi"/>
          <w:sz w:val="24"/>
          <w:szCs w:val="24"/>
        </w:rPr>
      </w:pPr>
      <w:hyperlink r:id="rId12" w:history="1">
        <w:r w:rsidRPr="00EB7B37">
          <w:rPr>
            <w:rStyle w:val="Hypertextovprepojenie"/>
            <w:rFonts w:cstheme="minorHAnsi"/>
            <w:sz w:val="24"/>
            <w:szCs w:val="24"/>
          </w:rPr>
          <w:t>https://www.nucem.sk/dl/4997/MATURITA%202022%20-%20%C5%A0pecifik%C3%A1cia%20testov%20E%C4%8C%20a%20PFI%C4%8C%20MS%20-%20vyu%C4%8Dovac%C3%AD%20jazyk%20(SJL%2C%20MJL%2C%20UJL).pdf</w:t>
        </w:r>
      </w:hyperlink>
    </w:p>
    <w:p w14:paraId="0E411952" w14:textId="0C51561A" w:rsidR="00E57815" w:rsidRDefault="00E57815" w:rsidP="00D632D0">
      <w:r>
        <w:t xml:space="preserve">Špecifikácia testov </w:t>
      </w:r>
      <w:r w:rsidRPr="00E57815">
        <w:rPr>
          <w:color w:val="FF0000"/>
        </w:rPr>
        <w:t xml:space="preserve">z cudzích jazykov úroveň B2 </w:t>
      </w:r>
      <w:r>
        <w:t>pre externú časť a písomnú formu internej časti maturitnej skúšky v školskom roku 2021/2022</w:t>
      </w:r>
    </w:p>
    <w:p w14:paraId="2760EDED" w14:textId="03C6BA96" w:rsidR="00E57815" w:rsidRDefault="00E57815" w:rsidP="00D632D0">
      <w:pPr>
        <w:rPr>
          <w:rFonts w:cstheme="minorHAnsi"/>
          <w:sz w:val="24"/>
          <w:szCs w:val="24"/>
        </w:rPr>
      </w:pPr>
      <w:hyperlink r:id="rId13" w:history="1">
        <w:r w:rsidRPr="00EB7B37">
          <w:rPr>
            <w:rStyle w:val="Hypertextovprepojenie"/>
            <w:rFonts w:cstheme="minorHAnsi"/>
            <w:sz w:val="24"/>
            <w:szCs w:val="24"/>
          </w:rPr>
          <w:t>https://www.nucem.sk/dl/4993/MATURITA%202022%20-%20%C5%A0pecifik%C3%A1cia%20testov%20E%C4%8C%20a%20PFI%C4%8C%20MS%20-%20cudz%C3%AD%20jazyk%20(B2).pdf</w:t>
        </w:r>
      </w:hyperlink>
    </w:p>
    <w:p w14:paraId="174A8BF3" w14:textId="77777777" w:rsidR="00E57815" w:rsidRDefault="00E57815" w:rsidP="00E57815">
      <w:r>
        <w:t xml:space="preserve">Špecifikácia testu </w:t>
      </w:r>
      <w:r w:rsidRPr="00E57815">
        <w:rPr>
          <w:color w:val="FF0000"/>
        </w:rPr>
        <w:t xml:space="preserve">z matematiky </w:t>
      </w:r>
      <w:r>
        <w:t>pre externú časť maturitnej skúšky v školskom roku 2021/2022</w:t>
      </w:r>
    </w:p>
    <w:p w14:paraId="42E559B6" w14:textId="4E16628B" w:rsidR="00E57815" w:rsidRDefault="00E57815" w:rsidP="00E57815">
      <w:pPr>
        <w:rPr>
          <w:rFonts w:cstheme="minorHAnsi"/>
          <w:sz w:val="24"/>
          <w:szCs w:val="24"/>
        </w:rPr>
      </w:pPr>
      <w:hyperlink r:id="rId14" w:history="1">
        <w:r w:rsidRPr="00EB7B37">
          <w:rPr>
            <w:rStyle w:val="Hypertextovprepojenie"/>
            <w:rFonts w:cstheme="minorHAnsi"/>
            <w:sz w:val="24"/>
            <w:szCs w:val="24"/>
          </w:rPr>
          <w:t>https://www.nucem.sk/dl/5062/MATURITA%202022%20-%20%C5%A0pecifik%C3%A1cia%20testu%20E%C4%8C%20MS%20-%20MAT.pdf</w:t>
        </w:r>
      </w:hyperlink>
    </w:p>
    <w:p w14:paraId="58F0F047" w14:textId="77777777" w:rsidR="00E57815" w:rsidRDefault="00E57815" w:rsidP="00E57815">
      <w:pPr>
        <w:rPr>
          <w:rFonts w:cstheme="minorHAnsi"/>
          <w:sz w:val="24"/>
          <w:szCs w:val="24"/>
        </w:rPr>
      </w:pPr>
    </w:p>
    <w:p w14:paraId="539D2FBF" w14:textId="013BBBA4" w:rsidR="00E57815" w:rsidRDefault="00E57815" w:rsidP="00E57815">
      <w:pPr>
        <w:rPr>
          <w:rFonts w:cstheme="minorHAnsi"/>
          <w:color w:val="FF0000"/>
          <w:sz w:val="24"/>
          <w:szCs w:val="24"/>
        </w:rPr>
      </w:pPr>
      <w:r w:rsidRPr="00E57815">
        <w:rPr>
          <w:rFonts w:cstheme="minorHAnsi"/>
          <w:color w:val="FF0000"/>
          <w:sz w:val="24"/>
          <w:szCs w:val="24"/>
        </w:rPr>
        <w:t>Upozornenie – v špecifikácii testov nie je zahrnuté predĺženie času platné v školskom roku 2021/2022 o 15 minút. V rozpise vyššie je uvedený čas trvania jednotlivých testov</w:t>
      </w:r>
      <w:r w:rsidR="00A43699">
        <w:rPr>
          <w:rFonts w:cstheme="minorHAnsi"/>
          <w:color w:val="FF0000"/>
          <w:sz w:val="24"/>
          <w:szCs w:val="24"/>
        </w:rPr>
        <w:t>/slohov.</w:t>
      </w:r>
    </w:p>
    <w:p w14:paraId="6B9A4171" w14:textId="17CD751B" w:rsidR="00A43699" w:rsidRDefault="00A43699" w:rsidP="00E57815">
      <w:pPr>
        <w:rPr>
          <w:rFonts w:cstheme="minorHAnsi"/>
          <w:color w:val="FF0000"/>
          <w:sz w:val="24"/>
          <w:szCs w:val="24"/>
        </w:rPr>
      </w:pPr>
    </w:p>
    <w:p w14:paraId="3597F186" w14:textId="0F92AC07" w:rsidR="00E57815" w:rsidRDefault="00A43699" w:rsidP="00E57815">
      <w:pPr>
        <w:rPr>
          <w:rFonts w:cstheme="minorHAnsi"/>
          <w:color w:val="FF0000"/>
          <w:sz w:val="24"/>
          <w:szCs w:val="24"/>
        </w:rPr>
      </w:pPr>
      <w:r>
        <w:t>Maturitná skúška 2022 Informácie pre výchovných poradcov, triednych učiteľov, rodičov a žiakov gymnázia s vyučovacím jazykom slovenským</w:t>
      </w:r>
    </w:p>
    <w:p w14:paraId="69932FC3" w14:textId="01385BBA" w:rsidR="00E57815" w:rsidRDefault="00A43699" w:rsidP="00E57815">
      <w:pPr>
        <w:rPr>
          <w:rFonts w:cstheme="minorHAnsi"/>
          <w:color w:val="FF0000"/>
          <w:sz w:val="24"/>
          <w:szCs w:val="24"/>
        </w:rPr>
      </w:pPr>
      <w:hyperlink r:id="rId15" w:history="1">
        <w:r w:rsidRPr="00EB7B37">
          <w:rPr>
            <w:rStyle w:val="Hypertextovprepojenie"/>
            <w:rFonts w:cstheme="minorHAnsi"/>
            <w:sz w:val="24"/>
            <w:szCs w:val="24"/>
          </w:rPr>
          <w:t>https://www.nucem.sk/dl/5009/MATURITA%202022%20-%20Inform%C3%A1cie%20o%20maturite%20pre%20gymn%C3%A1zi%C3%A1%20s%20vyu%C4%8Dovac%C3%ADm%20jazykom%20slovensk%C3%BDm.pdf</w:t>
        </w:r>
      </w:hyperlink>
    </w:p>
    <w:p w14:paraId="01B14FFC" w14:textId="77777777" w:rsidR="00A43699" w:rsidRDefault="00A43699" w:rsidP="00E57815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Ďalšie linky nájdete na stránke:</w:t>
      </w:r>
    </w:p>
    <w:p w14:paraId="53C4FA0D" w14:textId="354DB8A5" w:rsidR="00A43699" w:rsidRDefault="00A43699" w:rsidP="00E57815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</w:t>
      </w:r>
      <w:hyperlink r:id="rId16" w:history="1">
        <w:r w:rsidRPr="00EB7B37">
          <w:rPr>
            <w:rStyle w:val="Hypertextovprepojenie"/>
            <w:rFonts w:cstheme="minorHAnsi"/>
            <w:sz w:val="24"/>
            <w:szCs w:val="24"/>
          </w:rPr>
          <w:t>www.nucem.sk</w:t>
        </w:r>
      </w:hyperlink>
    </w:p>
    <w:p w14:paraId="27479EB2" w14:textId="0A563950" w:rsidR="00A43699" w:rsidRDefault="00A43699" w:rsidP="00E57815">
      <w:pPr>
        <w:rPr>
          <w:rFonts w:cstheme="minorHAnsi"/>
          <w:color w:val="FF0000"/>
          <w:sz w:val="24"/>
          <w:szCs w:val="24"/>
        </w:rPr>
      </w:pPr>
      <w:hyperlink r:id="rId17" w:history="1">
        <w:r w:rsidRPr="00EB7B37">
          <w:rPr>
            <w:rStyle w:val="Hypertextovprepojenie"/>
            <w:rFonts w:cstheme="minorHAnsi"/>
            <w:sz w:val="24"/>
            <w:szCs w:val="24"/>
          </w:rPr>
          <w:t>https://www.nucem.sk/sk/merania/narodne-merania/maturita</w:t>
        </w:r>
      </w:hyperlink>
    </w:p>
    <w:p w14:paraId="28E15F79" w14:textId="69187245" w:rsidR="00A43699" w:rsidRDefault="00A43699" w:rsidP="00E57815">
      <w:pPr>
        <w:rPr>
          <w:rFonts w:cstheme="minorHAnsi"/>
          <w:color w:val="FF0000"/>
          <w:sz w:val="24"/>
          <w:szCs w:val="24"/>
        </w:rPr>
      </w:pPr>
    </w:p>
    <w:p w14:paraId="69E4C367" w14:textId="71CCA46E" w:rsidR="00A43699" w:rsidRPr="00A43699" w:rsidRDefault="00A43699" w:rsidP="00E57815">
      <w:pPr>
        <w:rPr>
          <w:rFonts w:cstheme="minorHAnsi"/>
          <w:sz w:val="24"/>
          <w:szCs w:val="24"/>
        </w:rPr>
      </w:pPr>
      <w:r w:rsidRPr="00A43699">
        <w:rPr>
          <w:rFonts w:cstheme="minorHAnsi"/>
          <w:sz w:val="24"/>
          <w:szCs w:val="24"/>
        </w:rPr>
        <w:t xml:space="preserve">V prípade </w:t>
      </w:r>
      <w:r>
        <w:rPr>
          <w:rFonts w:cstheme="minorHAnsi"/>
          <w:sz w:val="24"/>
          <w:szCs w:val="24"/>
        </w:rPr>
        <w:t xml:space="preserve">ďalších </w:t>
      </w:r>
      <w:r w:rsidRPr="00A43699">
        <w:rPr>
          <w:rFonts w:cstheme="minorHAnsi"/>
          <w:sz w:val="24"/>
          <w:szCs w:val="24"/>
        </w:rPr>
        <w:t xml:space="preserve">otázok </w:t>
      </w:r>
      <w:r>
        <w:rPr>
          <w:rFonts w:cstheme="minorHAnsi"/>
          <w:sz w:val="24"/>
          <w:szCs w:val="24"/>
        </w:rPr>
        <w:t xml:space="preserve">ohľadom maturitnej skúšky </w:t>
      </w:r>
      <w:r w:rsidRPr="00A43699">
        <w:rPr>
          <w:rFonts w:cstheme="minorHAnsi"/>
          <w:sz w:val="24"/>
          <w:szCs w:val="24"/>
        </w:rPr>
        <w:t>sa obráťte na koordinátora maturitnej skúšky na Gymnáziu Angely Merici: Mgr. Katarína Tomašovičová</w:t>
      </w:r>
      <w:r>
        <w:rPr>
          <w:rFonts w:cstheme="minorHAnsi"/>
          <w:sz w:val="24"/>
          <w:szCs w:val="24"/>
        </w:rPr>
        <w:t xml:space="preserve">, </w:t>
      </w:r>
      <w:hyperlink r:id="rId18" w:history="1">
        <w:r w:rsidRPr="00EB7B37">
          <w:rPr>
            <w:rStyle w:val="Hypertextovprepojenie"/>
            <w:rFonts w:cstheme="minorHAnsi"/>
            <w:sz w:val="24"/>
            <w:szCs w:val="24"/>
          </w:rPr>
          <w:t>tomasovicova@gamtt.sk</w:t>
        </w:r>
      </w:hyperlink>
      <w:r>
        <w:rPr>
          <w:rFonts w:cstheme="minorHAnsi"/>
          <w:sz w:val="24"/>
          <w:szCs w:val="24"/>
        </w:rPr>
        <w:t xml:space="preserve"> alebo cez </w:t>
      </w:r>
      <w:proofErr w:type="spellStart"/>
      <w:r>
        <w:rPr>
          <w:rFonts w:cstheme="minorHAnsi"/>
          <w:sz w:val="24"/>
          <w:szCs w:val="24"/>
        </w:rPr>
        <w:t>Edupage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3EC2677F" w14:textId="77777777" w:rsidR="00A43699" w:rsidRPr="00E57815" w:rsidRDefault="00A43699" w:rsidP="00E57815">
      <w:pPr>
        <w:rPr>
          <w:rFonts w:cstheme="minorHAnsi"/>
          <w:color w:val="FF0000"/>
          <w:sz w:val="24"/>
          <w:szCs w:val="24"/>
        </w:rPr>
      </w:pPr>
    </w:p>
    <w:sectPr w:rsidR="00A43699" w:rsidRPr="00E57815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3F78" w14:textId="77777777" w:rsidR="00D20FC1" w:rsidRDefault="00D20FC1" w:rsidP="00D632D0">
      <w:pPr>
        <w:spacing w:after="0" w:line="240" w:lineRule="auto"/>
      </w:pPr>
      <w:r>
        <w:separator/>
      </w:r>
    </w:p>
  </w:endnote>
  <w:endnote w:type="continuationSeparator" w:id="0">
    <w:p w14:paraId="0611FF45" w14:textId="77777777" w:rsidR="00D20FC1" w:rsidRDefault="00D20FC1" w:rsidP="00D6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94643"/>
      <w:docPartObj>
        <w:docPartGallery w:val="Page Numbers (Bottom of Page)"/>
        <w:docPartUnique/>
      </w:docPartObj>
    </w:sdtPr>
    <w:sdtContent>
      <w:p w14:paraId="1B631527" w14:textId="06460B4B" w:rsidR="00D632D0" w:rsidRDefault="00D632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F81D2" w14:textId="77777777" w:rsidR="00D632D0" w:rsidRDefault="00D632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64A6" w14:textId="77777777" w:rsidR="00D20FC1" w:rsidRDefault="00D20FC1" w:rsidP="00D632D0">
      <w:pPr>
        <w:spacing w:after="0" w:line="240" w:lineRule="auto"/>
      </w:pPr>
      <w:r>
        <w:separator/>
      </w:r>
    </w:p>
  </w:footnote>
  <w:footnote w:type="continuationSeparator" w:id="0">
    <w:p w14:paraId="7DE7F8BE" w14:textId="77777777" w:rsidR="00D20FC1" w:rsidRDefault="00D20FC1" w:rsidP="00D6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90"/>
    <w:multiLevelType w:val="multilevel"/>
    <w:tmpl w:val="2208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32C3E"/>
    <w:multiLevelType w:val="multilevel"/>
    <w:tmpl w:val="F5F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932C0"/>
    <w:multiLevelType w:val="multilevel"/>
    <w:tmpl w:val="3E04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41A57"/>
    <w:multiLevelType w:val="multilevel"/>
    <w:tmpl w:val="6AF8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C56DA"/>
    <w:multiLevelType w:val="multilevel"/>
    <w:tmpl w:val="57D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A081C"/>
    <w:multiLevelType w:val="multilevel"/>
    <w:tmpl w:val="8CA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B37DA"/>
    <w:multiLevelType w:val="multilevel"/>
    <w:tmpl w:val="A454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7A40A6"/>
    <w:multiLevelType w:val="multilevel"/>
    <w:tmpl w:val="E6C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A2D05"/>
    <w:multiLevelType w:val="multilevel"/>
    <w:tmpl w:val="AAE0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E71F3"/>
    <w:multiLevelType w:val="multilevel"/>
    <w:tmpl w:val="883A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23659"/>
    <w:multiLevelType w:val="multilevel"/>
    <w:tmpl w:val="4316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4"/>
    <w:rsid w:val="00100954"/>
    <w:rsid w:val="001405DA"/>
    <w:rsid w:val="003A5BCF"/>
    <w:rsid w:val="003C12CD"/>
    <w:rsid w:val="00450D5C"/>
    <w:rsid w:val="004E0D40"/>
    <w:rsid w:val="005521CF"/>
    <w:rsid w:val="005D34FA"/>
    <w:rsid w:val="00766876"/>
    <w:rsid w:val="00933062"/>
    <w:rsid w:val="00950558"/>
    <w:rsid w:val="009B0FDE"/>
    <w:rsid w:val="00A43699"/>
    <w:rsid w:val="00C35CDA"/>
    <w:rsid w:val="00CE52A4"/>
    <w:rsid w:val="00D20FC1"/>
    <w:rsid w:val="00D632D0"/>
    <w:rsid w:val="00D81A35"/>
    <w:rsid w:val="00D9400A"/>
    <w:rsid w:val="00E57815"/>
    <w:rsid w:val="00F5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761B"/>
  <w15:chartTrackingRefBased/>
  <w15:docId w15:val="{48C29AC2-2156-4A8C-8A4A-44DD206E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81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81A3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compositeinner">
    <w:name w:val="compositeinner"/>
    <w:basedOn w:val="Normlny"/>
    <w:rsid w:val="00D8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8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81A3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81A3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81A35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D6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32D0"/>
  </w:style>
  <w:style w:type="paragraph" w:styleId="Pta">
    <w:name w:val="footer"/>
    <w:basedOn w:val="Normlny"/>
    <w:link w:val="PtaChar"/>
    <w:uiPriority w:val="99"/>
    <w:unhideWhenUsed/>
    <w:rsid w:val="00D6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32D0"/>
  </w:style>
  <w:style w:type="character" w:styleId="Nevyrieenzmienka">
    <w:name w:val="Unresolved Mention"/>
    <w:basedOn w:val="Predvolenpsmoodseku"/>
    <w:uiPriority w:val="99"/>
    <w:semiHidden/>
    <w:unhideWhenUsed/>
    <w:rsid w:val="00D63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318/20190901" TargetMode="External"/><Relationship Id="rId13" Type="http://schemas.openxmlformats.org/officeDocument/2006/relationships/hyperlink" Target="https://www.nucem.sk/dl/4993/MATURITA%202022%20-%20%C5%A0pecifik%C3%A1cia%20testov%20E%C4%8C%20a%20PFI%C4%8C%20MS%20-%20cudz%C3%AD%20jazyk%20(B2).pdf" TargetMode="External"/><Relationship Id="rId18" Type="http://schemas.openxmlformats.org/officeDocument/2006/relationships/hyperlink" Target="mailto:tomasovicova@gamtt.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ucem.sk/dl/3197/ZZ_2008_245_20200101.pdf" TargetMode="External"/><Relationship Id="rId12" Type="http://schemas.openxmlformats.org/officeDocument/2006/relationships/hyperlink" Target="https://www.nucem.sk/dl/4997/MATURITA%202022%20-%20%C5%A0pecifik%C3%A1cia%20testov%20E%C4%8C%20a%20PFI%C4%8C%20MS%20-%20vyu%C4%8Dovac%C3%AD%20jazyk%20(SJL%2C%20MJL%2C%20UJL).pdf" TargetMode="External"/><Relationship Id="rId17" Type="http://schemas.openxmlformats.org/officeDocument/2006/relationships/hyperlink" Target="https://www.nucem.sk/sk/merania/narodne-merania/maturit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cem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ucem.sk/sk/merania/narodne-merania/maturita/roky/2020-2021?componentId=17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ucem.sk/dl/5009/MATURITA%202022%20-%20Inform%C3%A1cie%20o%20maturite%20pre%20gymn%C3%A1zi%C3%A1%20s%20vyu%C4%8Dovac%C3%ADm%20jazykom%20slovensk%C3%BDm.pdf" TargetMode="External"/><Relationship Id="rId10" Type="http://schemas.openxmlformats.org/officeDocument/2006/relationships/hyperlink" Target="https://www.nucem.sk/sk/merania/narodne-merania/maturita/roky/2020-2021?componentId=170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azykove.sk/index.php?id=63" TargetMode="External"/><Relationship Id="rId14" Type="http://schemas.openxmlformats.org/officeDocument/2006/relationships/hyperlink" Target="https://www.nucem.sk/dl/5062/MATURITA%202022%20-%20%C5%A0pecifik%C3%A1cia%20testu%20E%C4%8C%20MS%20-%20MAT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Tomašovičová</dc:creator>
  <cp:keywords/>
  <dc:description/>
  <cp:lastModifiedBy>Katarína Tomašovičová</cp:lastModifiedBy>
  <cp:revision>8</cp:revision>
  <dcterms:created xsi:type="dcterms:W3CDTF">2022-02-11T07:46:00Z</dcterms:created>
  <dcterms:modified xsi:type="dcterms:W3CDTF">2022-02-11T08:15:00Z</dcterms:modified>
</cp:coreProperties>
</file>