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CD" w:rsidRPr="00455313" w:rsidRDefault="00E07ECD" w:rsidP="00972A61">
      <w:pPr>
        <w:pStyle w:val="Tekstpodstawowy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  <w:r w:rsidRPr="00455313">
        <w:rPr>
          <w:rFonts w:asciiTheme="majorHAnsi" w:hAnsiTheme="majorHAnsi"/>
          <w:color w:val="000000" w:themeColor="text1"/>
          <w:sz w:val="22"/>
          <w:szCs w:val="22"/>
        </w:rPr>
        <w:t xml:space="preserve">Aneks nr </w:t>
      </w:r>
      <w:r w:rsidR="00A072F6" w:rsidRPr="00455313"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455313">
        <w:rPr>
          <w:rFonts w:asciiTheme="majorHAnsi" w:hAnsiTheme="majorHAnsi"/>
          <w:color w:val="000000" w:themeColor="text1"/>
          <w:sz w:val="22"/>
          <w:szCs w:val="22"/>
        </w:rPr>
        <w:t xml:space="preserve"> do Statutu Szkoły Podstawowej im. Ludwiki Wawrzyńskiej </w:t>
      </w:r>
      <w:r w:rsidRPr="00455313">
        <w:rPr>
          <w:rFonts w:asciiTheme="majorHAnsi" w:hAnsiTheme="majorHAnsi"/>
          <w:color w:val="000000" w:themeColor="text1"/>
          <w:sz w:val="22"/>
          <w:szCs w:val="22"/>
        </w:rPr>
        <w:br/>
        <w:t>w Witoszowie Dolnym</w:t>
      </w:r>
    </w:p>
    <w:p w:rsidR="00E07ECD" w:rsidRPr="00455313" w:rsidRDefault="00E07ECD" w:rsidP="00972A61">
      <w:pPr>
        <w:pStyle w:val="Tekstpodstawowy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07ECD" w:rsidRPr="00455313" w:rsidRDefault="00E07ECD" w:rsidP="00972A61">
      <w:pPr>
        <w:pStyle w:val="Tekstpodstawowy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z w:val="22"/>
          <w:szCs w:val="22"/>
        </w:rPr>
        <w:t xml:space="preserve">Uchwałą Rady Pedagogicznej z dnia </w:t>
      </w:r>
      <w:r w:rsidR="000D012E">
        <w:rPr>
          <w:rFonts w:asciiTheme="majorHAnsi" w:hAnsiTheme="majorHAnsi"/>
          <w:color w:val="000000" w:themeColor="text1"/>
          <w:sz w:val="22"/>
          <w:szCs w:val="22"/>
        </w:rPr>
        <w:t>29.08.2019r.</w:t>
      </w:r>
      <w:r w:rsidRPr="00455313">
        <w:rPr>
          <w:rFonts w:asciiTheme="majorHAnsi" w:hAnsiTheme="majorHAnsi"/>
          <w:color w:val="000000" w:themeColor="text1"/>
          <w:sz w:val="22"/>
          <w:szCs w:val="22"/>
        </w:rPr>
        <w:t xml:space="preserve"> wprowadza się zmiany w Statucie Szkoły Podstawowej w Witoszowie Dolnym</w:t>
      </w:r>
    </w:p>
    <w:p w:rsidR="00A44C05" w:rsidRPr="00455313" w:rsidRDefault="00A44C05" w:rsidP="00972A61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25293" w:rsidRPr="00455313" w:rsidRDefault="00E07ECD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</w:t>
      </w:r>
      <w:r w:rsidR="00725293" w:rsidRPr="00455313">
        <w:rPr>
          <w:rFonts w:asciiTheme="majorHAnsi" w:hAnsiTheme="majorHAnsi"/>
          <w:b/>
          <w:color w:val="000000" w:themeColor="text1"/>
          <w:sz w:val="22"/>
          <w:szCs w:val="22"/>
        </w:rPr>
        <w:t>§</w:t>
      </w:r>
      <w:r w:rsidR="009C291E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C56E69" w:rsidRPr="00455313">
        <w:rPr>
          <w:rFonts w:asciiTheme="majorHAnsi" w:hAnsiTheme="majorHAnsi"/>
          <w:b/>
          <w:color w:val="000000" w:themeColor="text1"/>
          <w:sz w:val="22"/>
          <w:szCs w:val="22"/>
        </w:rPr>
        <w:t>65</w:t>
      </w:r>
      <w:r w:rsidR="00866196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C56E69" w:rsidRPr="00455313">
        <w:rPr>
          <w:rFonts w:asciiTheme="majorHAnsi" w:hAnsiTheme="majorHAnsi"/>
          <w:b/>
          <w:color w:val="000000" w:themeColor="text1"/>
          <w:sz w:val="22"/>
          <w:szCs w:val="22"/>
        </w:rPr>
        <w:t>dodaje się punkty</w:t>
      </w:r>
      <w:r w:rsidR="002846D2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9 – 11</w:t>
      </w:r>
      <w:r w:rsidR="00C56E69" w:rsidRPr="00455313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C56E69" w:rsidRPr="00455313" w:rsidRDefault="00C56E69" w:rsidP="00C82B13">
      <w:pPr>
        <w:pStyle w:val="Akapitzlist"/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W szkole, za pośrednictwem https://uonetplus.vulcan.net.pl/swidnicapowiatswidnicki, funkcjonuje elektroniczny dziennik. Oprogramowanie to oraz usługi z nim związane dostarczane są przez firmę zewnętrzną, współpracującą ze szkołą. Podstawą działania dziennika elektronicznego jest umowa podpisana przez dyrektora szkoły i uprawnionego przedstawiciela firmy dostarczającej i obsługującej system dziennika elektronicznego.</w:t>
      </w:r>
    </w:p>
    <w:p w:rsidR="00C56E69" w:rsidRPr="00455313" w:rsidRDefault="00C56E69" w:rsidP="00C82B13">
      <w:pPr>
        <w:pStyle w:val="Akapitzlist"/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Za niezawodność działania systemu, ochronę danych osobowych umieszczonych na serwerach oraz tworzenie kopii bezpieczeństwa, odpowiada firma nadzorująca pracę dziennika elektronicznego, pracownicy szkoły, którzy mają bezpośredni dostęp do edycji i przeglądania danych oraz rodzice w zakresie udostępnionych im danych. Szczegółową odpowiedzialność obu stron reguluje zawarta pomiędzy stronami umowa oraz przepisy obowiązującego w Polsce prawa.</w:t>
      </w:r>
    </w:p>
    <w:p w:rsidR="00C56E69" w:rsidRPr="00455313" w:rsidRDefault="00C56E69" w:rsidP="00C82B13">
      <w:pPr>
        <w:pStyle w:val="Akapitzlist"/>
        <w:numPr>
          <w:ilvl w:val="0"/>
          <w:numId w:val="2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Zasady funkcjonowania dziennika elektronicznego określa „Regulamin korzystania z dziennika elektronicznego w Szkole Podstawowej im. Ludwiki Wawrzyńskiej w Witoszowie Dolnym.”</w:t>
      </w:r>
    </w:p>
    <w:p w:rsidR="00E07ECD" w:rsidRPr="00455313" w:rsidRDefault="00E07ECD" w:rsidP="00972A61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C291E" w:rsidRPr="00455313" w:rsidRDefault="00E07ECD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</w:t>
      </w:r>
      <w:r w:rsidR="00B27510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701D10" w:rsidRPr="00455313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="00B27510" w:rsidRPr="00455313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="009C291E" w:rsidRPr="00455313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="00B27510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7C203A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pkt </w:t>
      </w:r>
      <w:r w:rsidR="009C291E" w:rsidRPr="00455313">
        <w:rPr>
          <w:rFonts w:asciiTheme="majorHAnsi" w:hAnsiTheme="majorHAnsi"/>
          <w:b/>
          <w:color w:val="000000" w:themeColor="text1"/>
          <w:sz w:val="22"/>
          <w:szCs w:val="22"/>
        </w:rPr>
        <w:t>11-16</w:t>
      </w:r>
      <w:r w:rsidR="007C203A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9C291E" w:rsidRPr="00455313">
        <w:rPr>
          <w:rFonts w:asciiTheme="majorHAnsi" w:hAnsiTheme="majorHAnsi"/>
          <w:b/>
          <w:color w:val="000000" w:themeColor="text1"/>
          <w:sz w:val="22"/>
          <w:szCs w:val="22"/>
        </w:rPr>
        <w:t>zastępuje się:</w:t>
      </w:r>
    </w:p>
    <w:p w:rsidR="009C291E" w:rsidRPr="00455313" w:rsidRDefault="009C291E" w:rsidP="00C82B13">
      <w:pPr>
        <w:pStyle w:val="Akapitzlist"/>
        <w:numPr>
          <w:ilvl w:val="0"/>
          <w:numId w:val="7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Podstawą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do wystawienia oceny semestralnej oraz oceny rocznej jest średnia ważona obliczona w następujący sposób: </w:t>
      </w:r>
    </w:p>
    <w:p w:rsidR="009C291E" w:rsidRPr="00455313" w:rsidRDefault="009C291E" w:rsidP="00C82B13">
      <w:pPr>
        <w:numPr>
          <w:ilvl w:val="0"/>
          <w:numId w:val="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każdej ocenie bieżącej przyporządkowuje się liczbę naturalną, oznaczając jej wagę w hierarchii ocen; </w:t>
      </w:r>
    </w:p>
    <w:p w:rsidR="009C291E" w:rsidRPr="00455313" w:rsidRDefault="009C291E" w:rsidP="00C82B13">
      <w:pPr>
        <w:numPr>
          <w:ilvl w:val="0"/>
          <w:numId w:val="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średnią ważoną oblicza się jako iloraz; </w:t>
      </w:r>
    </w:p>
    <w:p w:rsidR="009C291E" w:rsidRPr="00455313" w:rsidRDefault="009C291E" w:rsidP="00972A61">
      <w:pPr>
        <w:tabs>
          <w:tab w:val="left" w:pos="-1418"/>
          <w:tab w:val="left" w:pos="426"/>
        </w:tabs>
        <w:jc w:val="both"/>
        <w:rPr>
          <w:rFonts w:asciiTheme="majorHAnsi" w:hAnsiTheme="majorHAnsi"/>
          <w:bCs/>
          <w:spacing w:val="-8"/>
          <w:sz w:val="22"/>
          <w:szCs w:val="22"/>
        </w:rPr>
      </w:pPr>
    </w:p>
    <w:p w:rsidR="009C291E" w:rsidRPr="00455313" w:rsidRDefault="009C291E" w:rsidP="00972A61">
      <w:pPr>
        <w:pStyle w:val="Akapitzlist"/>
        <w:ind w:left="1506"/>
        <w:jc w:val="both"/>
        <w:rPr>
          <w:rFonts w:asciiTheme="majorHAnsi" w:hAnsiTheme="majorHAnsi"/>
          <w:spacing w:val="-8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8"/>
              <w:sz w:val="22"/>
              <w:szCs w:val="22"/>
            </w:rPr>
            <m:t>W=</m:t>
          </m:r>
          <m:f>
            <m:fPr>
              <m:ctrlPr>
                <w:rPr>
                  <w:rFonts w:ascii="Cambria Math" w:hAnsi="Cambria Math"/>
                  <w:spacing w:val="-8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8"/>
                  <w:sz w:val="22"/>
                  <w:szCs w:val="22"/>
                </w:rPr>
                <m:t>Suma iloczynów (ocena ∙waga)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8"/>
                  <w:sz w:val="22"/>
                  <w:szCs w:val="22"/>
                </w:rPr>
                <m:t>suma wag</m:t>
              </m:r>
            </m:den>
          </m:f>
        </m:oMath>
      </m:oMathPara>
    </w:p>
    <w:p w:rsidR="009C291E" w:rsidRPr="00455313" w:rsidRDefault="009C291E" w:rsidP="00C82B13">
      <w:pPr>
        <w:numPr>
          <w:ilvl w:val="0"/>
          <w:numId w:val="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średniej ważonej przyporządkowuje się ocenę semestralną lub roczną następująco:</w:t>
      </w:r>
    </w:p>
    <w:p w:rsidR="009C291E" w:rsidRPr="00455313" w:rsidRDefault="009C291E" w:rsidP="00972A61">
      <w:pPr>
        <w:tabs>
          <w:tab w:val="left" w:pos="-1418"/>
          <w:tab w:val="left" w:pos="426"/>
        </w:tabs>
        <w:jc w:val="both"/>
        <w:rPr>
          <w:rFonts w:asciiTheme="majorHAnsi" w:hAnsiTheme="majorHAnsi"/>
          <w:bCs/>
          <w:spacing w:val="-8"/>
          <w:sz w:val="22"/>
          <w:szCs w:val="22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2126"/>
      </w:tblGrid>
      <w:tr w:rsidR="009C291E" w:rsidRPr="00455313" w:rsidTr="009C291E">
        <w:trPr>
          <w:trHeight w:val="340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bCs/>
                <w:noProof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bCs/>
                <w:noProof/>
                <w:spacing w:val="-8"/>
                <w:sz w:val="22"/>
                <w:szCs w:val="22"/>
              </w:rPr>
              <w:t>średnia</w:t>
            </w:r>
          </w:p>
        </w:tc>
        <w:tc>
          <w:tcPr>
            <w:tcW w:w="2126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stopień</w:t>
            </w:r>
          </w:p>
        </w:tc>
      </w:tr>
      <w:tr w:rsidR="009C291E" w:rsidRPr="00455313" w:rsidTr="009C291E">
        <w:trPr>
          <w:trHeight w:val="340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od 1,00 do 1,79</w:t>
            </w:r>
          </w:p>
        </w:tc>
        <w:tc>
          <w:tcPr>
            <w:tcW w:w="2126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niedostateczny</w:t>
            </w:r>
          </w:p>
        </w:tc>
      </w:tr>
      <w:tr w:rsidR="009C291E" w:rsidRPr="00455313" w:rsidTr="009C291E">
        <w:trPr>
          <w:trHeight w:val="340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od 1,80 do 2,69</w:t>
            </w:r>
          </w:p>
        </w:tc>
        <w:tc>
          <w:tcPr>
            <w:tcW w:w="2126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dopuszczający</w:t>
            </w:r>
          </w:p>
        </w:tc>
      </w:tr>
      <w:tr w:rsidR="009C291E" w:rsidRPr="00455313" w:rsidTr="009C291E">
        <w:trPr>
          <w:trHeight w:val="340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od 2,70 do 3,69</w:t>
            </w:r>
          </w:p>
        </w:tc>
        <w:tc>
          <w:tcPr>
            <w:tcW w:w="2126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dostateczny</w:t>
            </w:r>
          </w:p>
        </w:tc>
      </w:tr>
      <w:tr w:rsidR="009C291E" w:rsidRPr="00455313" w:rsidTr="009C291E">
        <w:trPr>
          <w:trHeight w:val="340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od 3,70 do 4,69</w:t>
            </w:r>
          </w:p>
        </w:tc>
        <w:tc>
          <w:tcPr>
            <w:tcW w:w="2126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dobry</w:t>
            </w:r>
          </w:p>
        </w:tc>
      </w:tr>
      <w:tr w:rsidR="009C291E" w:rsidRPr="00455313" w:rsidTr="009C291E">
        <w:trPr>
          <w:trHeight w:val="340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od 4,70 do 5,59</w:t>
            </w:r>
          </w:p>
        </w:tc>
        <w:tc>
          <w:tcPr>
            <w:tcW w:w="2126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bardzo dobry</w:t>
            </w:r>
          </w:p>
        </w:tc>
      </w:tr>
      <w:tr w:rsidR="009C291E" w:rsidRPr="00455313" w:rsidTr="009C291E">
        <w:trPr>
          <w:trHeight w:val="340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od 5,60do 6,00</w:t>
            </w:r>
          </w:p>
        </w:tc>
        <w:tc>
          <w:tcPr>
            <w:tcW w:w="2126" w:type="dxa"/>
            <w:vAlign w:val="center"/>
          </w:tcPr>
          <w:p w:rsidR="009C291E" w:rsidRPr="00455313" w:rsidRDefault="009C291E" w:rsidP="00972A61">
            <w:pPr>
              <w:pStyle w:val="Akapitzlist"/>
              <w:ind w:left="0"/>
              <w:jc w:val="center"/>
              <w:rPr>
                <w:rFonts w:asciiTheme="majorHAnsi" w:hAnsiTheme="majorHAnsi"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spacing w:val="-8"/>
                <w:sz w:val="22"/>
                <w:szCs w:val="22"/>
              </w:rPr>
              <w:t>celujący</w:t>
            </w:r>
          </w:p>
        </w:tc>
      </w:tr>
    </w:tbl>
    <w:p w:rsidR="007376CB" w:rsidRPr="00455313" w:rsidRDefault="007376CB" w:rsidP="00972A61">
      <w:pPr>
        <w:tabs>
          <w:tab w:val="left" w:pos="-1418"/>
          <w:tab w:val="left" w:pos="426"/>
        </w:tabs>
        <w:jc w:val="both"/>
        <w:rPr>
          <w:rFonts w:asciiTheme="majorHAnsi" w:hAnsiTheme="majorHAnsi"/>
          <w:bCs/>
          <w:spacing w:val="-8"/>
          <w:sz w:val="22"/>
          <w:szCs w:val="22"/>
        </w:rPr>
      </w:pPr>
    </w:p>
    <w:p w:rsidR="009C291E" w:rsidRPr="00455313" w:rsidRDefault="009C291E" w:rsidP="00972A61">
      <w:pPr>
        <w:tabs>
          <w:tab w:val="left" w:pos="-1418"/>
          <w:tab w:val="left" w:pos="426"/>
        </w:tabs>
        <w:jc w:val="both"/>
        <w:rPr>
          <w:rFonts w:asciiTheme="majorHAnsi" w:hAnsiTheme="majorHAnsi"/>
          <w:bCs/>
          <w:spacing w:val="-8"/>
          <w:sz w:val="22"/>
          <w:szCs w:val="22"/>
        </w:rPr>
      </w:pPr>
      <w:r w:rsidRPr="00455313">
        <w:rPr>
          <w:rFonts w:asciiTheme="majorHAnsi" w:hAnsiTheme="majorHAnsi"/>
          <w:bCs/>
          <w:spacing w:val="-8"/>
          <w:sz w:val="22"/>
          <w:szCs w:val="22"/>
        </w:rPr>
        <w:t>pod warunkiem, że uczeń przystąpił do wszystkich obowiązkowyc</w:t>
      </w:r>
      <w:r w:rsidR="007376CB" w:rsidRPr="00455313">
        <w:rPr>
          <w:rFonts w:asciiTheme="majorHAnsi" w:hAnsiTheme="majorHAnsi"/>
          <w:bCs/>
          <w:spacing w:val="-8"/>
          <w:sz w:val="22"/>
          <w:szCs w:val="22"/>
        </w:rPr>
        <w:t>h form sprawdzenia wiadomości i </w:t>
      </w:r>
      <w:r w:rsidRPr="00455313">
        <w:rPr>
          <w:rFonts w:asciiTheme="majorHAnsi" w:hAnsiTheme="majorHAnsi"/>
          <w:bCs/>
          <w:spacing w:val="-8"/>
          <w:sz w:val="22"/>
          <w:szCs w:val="22"/>
        </w:rPr>
        <w:t>umiejętności. Jeśli uczeń nie wywiązał się z tego obowiązku, nauczyciel ma prawo ustalić śródroczne i roczne oceny klasyfikacyjne z zajęć edukacyjnych o stopień niżej niż wynika to ze średn</w:t>
      </w:r>
      <w:r w:rsidR="007376CB" w:rsidRPr="00455313">
        <w:rPr>
          <w:rFonts w:asciiTheme="majorHAnsi" w:hAnsiTheme="majorHAnsi"/>
          <w:bCs/>
          <w:spacing w:val="-8"/>
          <w:sz w:val="22"/>
          <w:szCs w:val="22"/>
        </w:rPr>
        <w:t>iej ważonej ocen cząstkowych. W </w:t>
      </w:r>
      <w:r w:rsidRPr="00455313">
        <w:rPr>
          <w:rFonts w:asciiTheme="majorHAnsi" w:hAnsiTheme="majorHAnsi"/>
          <w:bCs/>
          <w:spacing w:val="-8"/>
          <w:sz w:val="22"/>
          <w:szCs w:val="22"/>
        </w:rPr>
        <w:t>szczególnych sytuacjach nauczyciel może podjąć decyzję o podwyższeniu oceny semestralnej/rocznej, biorąc pod uwagę inne osiągnięcia ucznia.</w:t>
      </w:r>
    </w:p>
    <w:p w:rsidR="009C291E" w:rsidRPr="00455313" w:rsidRDefault="009C291E" w:rsidP="00C82B13">
      <w:pPr>
        <w:numPr>
          <w:ilvl w:val="0"/>
          <w:numId w:val="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Formy aktywności i ich waga. </w:t>
      </w:r>
    </w:p>
    <w:p w:rsidR="009C291E" w:rsidRPr="00455313" w:rsidRDefault="009C291E" w:rsidP="00972A61">
      <w:pPr>
        <w:tabs>
          <w:tab w:val="left" w:pos="-1418"/>
          <w:tab w:val="left" w:pos="426"/>
        </w:tabs>
        <w:jc w:val="both"/>
        <w:rPr>
          <w:rFonts w:asciiTheme="majorHAnsi" w:hAnsiTheme="majorHAnsi"/>
          <w:bCs/>
          <w:spacing w:val="-8"/>
          <w:sz w:val="22"/>
          <w:szCs w:val="22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890"/>
      </w:tblGrid>
      <w:tr w:rsidR="009C291E" w:rsidRPr="00455313" w:rsidTr="009C291E">
        <w:trPr>
          <w:trHeight w:val="283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rPr>
                <w:rFonts w:asciiTheme="majorHAnsi" w:hAnsiTheme="majorHAnsi"/>
                <w:bCs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bCs/>
                <w:spacing w:val="-8"/>
                <w:sz w:val="22"/>
                <w:szCs w:val="22"/>
              </w:rPr>
              <w:t xml:space="preserve">formy aktywności </w:t>
            </w:r>
          </w:p>
        </w:tc>
        <w:tc>
          <w:tcPr>
            <w:tcW w:w="890" w:type="dxa"/>
            <w:vAlign w:val="center"/>
          </w:tcPr>
          <w:p w:rsidR="009C291E" w:rsidRPr="00455313" w:rsidRDefault="009C291E" w:rsidP="00972A61">
            <w:pPr>
              <w:rPr>
                <w:rFonts w:asciiTheme="majorHAnsi" w:hAnsiTheme="majorHAnsi"/>
                <w:bCs/>
                <w:spacing w:val="-8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bCs/>
                <w:spacing w:val="-8"/>
                <w:sz w:val="22"/>
                <w:szCs w:val="22"/>
              </w:rPr>
              <w:t>waga</w:t>
            </w:r>
          </w:p>
        </w:tc>
      </w:tr>
      <w:tr w:rsidR="009C291E" w:rsidRPr="00455313" w:rsidTr="009C291E">
        <w:trPr>
          <w:trHeight w:val="283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Praca klasowa </w:t>
            </w:r>
          </w:p>
        </w:tc>
        <w:tc>
          <w:tcPr>
            <w:tcW w:w="890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</w:p>
        </w:tc>
      </w:tr>
      <w:tr w:rsidR="009C291E" w:rsidRPr="00455313" w:rsidTr="009C291E">
        <w:trPr>
          <w:trHeight w:val="283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Sprawdziany </w:t>
            </w:r>
          </w:p>
        </w:tc>
        <w:tc>
          <w:tcPr>
            <w:tcW w:w="890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</w:p>
        </w:tc>
      </w:tr>
      <w:tr w:rsidR="009C291E" w:rsidRPr="00455313" w:rsidTr="009C291E">
        <w:trPr>
          <w:trHeight w:val="283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 xml:space="preserve">Kartkówki </w:t>
            </w:r>
          </w:p>
        </w:tc>
        <w:tc>
          <w:tcPr>
            <w:tcW w:w="890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</w:p>
        </w:tc>
      </w:tr>
      <w:tr w:rsidR="009C291E" w:rsidRPr="00455313" w:rsidTr="009C291E">
        <w:trPr>
          <w:trHeight w:val="283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Odpowiedź ustna </w:t>
            </w:r>
          </w:p>
        </w:tc>
        <w:tc>
          <w:tcPr>
            <w:tcW w:w="890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</w:p>
        </w:tc>
      </w:tr>
      <w:tr w:rsidR="009C291E" w:rsidRPr="00455313" w:rsidTr="009C291E">
        <w:trPr>
          <w:trHeight w:val="283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Praca na lekcji </w:t>
            </w:r>
          </w:p>
        </w:tc>
        <w:tc>
          <w:tcPr>
            <w:tcW w:w="890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</w:tr>
      <w:tr w:rsidR="009C291E" w:rsidRPr="00455313" w:rsidTr="009C291E">
        <w:trPr>
          <w:trHeight w:val="283"/>
        </w:trPr>
        <w:tc>
          <w:tcPr>
            <w:tcW w:w="21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Zadanie domowe </w:t>
            </w:r>
          </w:p>
        </w:tc>
        <w:tc>
          <w:tcPr>
            <w:tcW w:w="890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</w:tr>
    </w:tbl>
    <w:p w:rsidR="009C291E" w:rsidRPr="00455313" w:rsidRDefault="009C291E" w:rsidP="00C82B13">
      <w:pPr>
        <w:numPr>
          <w:ilvl w:val="0"/>
          <w:numId w:val="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hAnsiTheme="majorHAnsi"/>
          <w:bCs/>
          <w:spacing w:val="-8"/>
          <w:sz w:val="22"/>
          <w:szCs w:val="22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Przy zapisie ocen cząstkowych dopuszcza się stosowanie znaków „+” i „–”, przyporządkowując im</w:t>
      </w:r>
      <w:r w:rsidRPr="00455313">
        <w:rPr>
          <w:rFonts w:asciiTheme="majorHAnsi" w:hAnsiTheme="majorHAnsi"/>
          <w:bCs/>
          <w:spacing w:val="-8"/>
          <w:sz w:val="22"/>
          <w:szCs w:val="22"/>
        </w:rPr>
        <w:t xml:space="preserve"> odpowiednie wartości według skali: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496"/>
        <w:gridCol w:w="628"/>
        <w:gridCol w:w="548"/>
        <w:gridCol w:w="496"/>
        <w:gridCol w:w="627"/>
        <w:gridCol w:w="547"/>
        <w:gridCol w:w="496"/>
        <w:gridCol w:w="627"/>
        <w:gridCol w:w="547"/>
        <w:gridCol w:w="496"/>
        <w:gridCol w:w="627"/>
        <w:gridCol w:w="547"/>
        <w:gridCol w:w="496"/>
        <w:gridCol w:w="627"/>
        <w:gridCol w:w="547"/>
        <w:gridCol w:w="496"/>
      </w:tblGrid>
      <w:tr w:rsidR="009C291E" w:rsidRPr="00455313" w:rsidTr="00BD5971">
        <w:trPr>
          <w:trHeight w:val="340"/>
        </w:trPr>
        <w:tc>
          <w:tcPr>
            <w:tcW w:w="1120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Ocena:</w:t>
            </w:r>
          </w:p>
        </w:tc>
        <w:tc>
          <w:tcPr>
            <w:tcW w:w="558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8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6-</w:t>
            </w:r>
          </w:p>
        </w:tc>
        <w:tc>
          <w:tcPr>
            <w:tcW w:w="565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5+</w:t>
            </w:r>
          </w:p>
        </w:tc>
        <w:tc>
          <w:tcPr>
            <w:tcW w:w="55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5-</w:t>
            </w:r>
          </w:p>
        </w:tc>
        <w:tc>
          <w:tcPr>
            <w:tcW w:w="564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4+</w:t>
            </w:r>
          </w:p>
        </w:tc>
        <w:tc>
          <w:tcPr>
            <w:tcW w:w="55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4-</w:t>
            </w:r>
          </w:p>
        </w:tc>
        <w:tc>
          <w:tcPr>
            <w:tcW w:w="564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3+</w:t>
            </w:r>
          </w:p>
        </w:tc>
        <w:tc>
          <w:tcPr>
            <w:tcW w:w="55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3-</w:t>
            </w:r>
          </w:p>
        </w:tc>
        <w:tc>
          <w:tcPr>
            <w:tcW w:w="564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2+</w:t>
            </w:r>
          </w:p>
        </w:tc>
        <w:tc>
          <w:tcPr>
            <w:tcW w:w="55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2-</w:t>
            </w:r>
          </w:p>
        </w:tc>
        <w:tc>
          <w:tcPr>
            <w:tcW w:w="564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1+</w:t>
            </w:r>
          </w:p>
        </w:tc>
        <w:tc>
          <w:tcPr>
            <w:tcW w:w="55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9C291E" w:rsidRPr="00455313" w:rsidTr="00BD5971">
        <w:trPr>
          <w:trHeight w:val="340"/>
        </w:trPr>
        <w:tc>
          <w:tcPr>
            <w:tcW w:w="1120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Wartość:</w:t>
            </w:r>
          </w:p>
        </w:tc>
        <w:tc>
          <w:tcPr>
            <w:tcW w:w="558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8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5.75</w:t>
            </w:r>
          </w:p>
        </w:tc>
        <w:tc>
          <w:tcPr>
            <w:tcW w:w="565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5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4.75</w:t>
            </w:r>
          </w:p>
        </w:tc>
        <w:tc>
          <w:tcPr>
            <w:tcW w:w="564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5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564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5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564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5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564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57" w:type="dxa"/>
            <w:vAlign w:val="center"/>
          </w:tcPr>
          <w:p w:rsidR="009C291E" w:rsidRPr="00455313" w:rsidRDefault="009C291E" w:rsidP="00972A6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313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</w:tbl>
    <w:p w:rsidR="009C291E" w:rsidRPr="00455313" w:rsidRDefault="009C291E" w:rsidP="00C82B13">
      <w:pPr>
        <w:numPr>
          <w:ilvl w:val="0"/>
          <w:numId w:val="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hAnsiTheme="majorHAnsi"/>
          <w:bCs/>
          <w:spacing w:val="-8"/>
          <w:sz w:val="22"/>
          <w:szCs w:val="22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Laureaci</w:t>
      </w:r>
      <w:r w:rsidRPr="00455313">
        <w:rPr>
          <w:rFonts w:asciiTheme="majorHAnsi" w:hAnsiTheme="majorHAnsi"/>
          <w:bCs/>
          <w:spacing w:val="-8"/>
          <w:sz w:val="22"/>
          <w:szCs w:val="22"/>
        </w:rPr>
        <w:t xml:space="preserve"> konkursów przedmiotowych o zasięgu co najmniej powiatowym otrzymują z danych zajęć edukacyjnych roczną (semestralną) ocenę klasyfikacyjną o stopień wyższą.</w:t>
      </w:r>
    </w:p>
    <w:p w:rsidR="009C291E" w:rsidRPr="00455313" w:rsidRDefault="009C291E" w:rsidP="00972A61">
      <w:pPr>
        <w:rPr>
          <w:rFonts w:asciiTheme="majorHAnsi" w:hAnsiTheme="majorHAnsi"/>
          <w:sz w:val="22"/>
          <w:szCs w:val="22"/>
        </w:rPr>
      </w:pPr>
    </w:p>
    <w:p w:rsidR="002846D2" w:rsidRPr="00455313" w:rsidRDefault="00F332E9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</w:t>
      </w:r>
      <w:r w:rsidR="00E07ECD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="009C291E" w:rsidRPr="00455313">
        <w:rPr>
          <w:rFonts w:asciiTheme="majorHAnsi" w:hAnsiTheme="majorHAnsi"/>
          <w:b/>
          <w:color w:val="000000" w:themeColor="text1"/>
          <w:sz w:val="22"/>
          <w:szCs w:val="22"/>
        </w:rPr>
        <w:t>22</w:t>
      </w:r>
      <w:r w:rsidR="00E07ECD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>pkt 8 przyjmuj</w:t>
      </w:r>
      <w:r w:rsidR="009C291E" w:rsidRPr="00455313">
        <w:rPr>
          <w:rFonts w:asciiTheme="majorHAnsi" w:hAnsiTheme="majorHAnsi"/>
          <w:b/>
          <w:color w:val="000000" w:themeColor="text1"/>
          <w:sz w:val="22"/>
          <w:szCs w:val="22"/>
        </w:rPr>
        <w:t>e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brzmienie:</w:t>
      </w:r>
    </w:p>
    <w:p w:rsidR="00F332E9" w:rsidRPr="00455313" w:rsidRDefault="009C291E" w:rsidP="00972A61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Każdy sprawdzian uczeń powinien zaliczyć w terminie uzgodnionym 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 przypadku, gdy uczeń w ogóle nie przystąpi do sprawdzianu w wyznaczonych terminach, wówczas w miejsce oceny nauczyciel wpisuje „</w:t>
      </w:r>
      <w:proofErr w:type="spellStart"/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nb</w:t>
      </w:r>
      <w:proofErr w:type="spellEnd"/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”, co jest równoznaczne z wartością „0”. W sytuacjach uzasadnionych nauczyciel może zwolnić ucznia z zaliczania zaległego sprawdzianu.</w:t>
      </w:r>
    </w:p>
    <w:p w:rsidR="002846D2" w:rsidRPr="00455313" w:rsidRDefault="002846D2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2846D2" w:rsidRPr="00455313" w:rsidRDefault="002846D2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>w § 122  skreśla się pkt 9 i 11:</w:t>
      </w:r>
    </w:p>
    <w:p w:rsidR="002846D2" w:rsidRPr="00455313" w:rsidRDefault="002846D2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2846D2" w:rsidRPr="00455313" w:rsidRDefault="002846D2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>w § 122  pkt 13 przyjmuje brzmienie:</w:t>
      </w:r>
    </w:p>
    <w:p w:rsidR="002846D2" w:rsidRPr="00455313" w:rsidRDefault="002846D2" w:rsidP="00C82B13">
      <w:pPr>
        <w:pStyle w:val="Akapitzlist"/>
        <w:numPr>
          <w:ilvl w:val="0"/>
          <w:numId w:val="8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Uczeń może poprawić ocenę w terminie do dwóch tygodni od jej otrzymania lub w terminie ustalonym przez nauczyciela: </w:t>
      </w:r>
    </w:p>
    <w:p w:rsidR="002846D2" w:rsidRPr="00455313" w:rsidRDefault="002846D2" w:rsidP="00C82B13">
      <w:pPr>
        <w:numPr>
          <w:ilvl w:val="0"/>
          <w:numId w:val="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z odpowiedzi ustnej, kartkówki, sprawdzianu w przypadku przedmiotów odbywających się w wymiarze 1</w:t>
      </w:r>
      <w:r w:rsidR="007376CB"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 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lub 2 godzin tygodniowo – szczegółowe zasady określają Przedmiotowe Zasady Oceniania;</w:t>
      </w:r>
    </w:p>
    <w:p w:rsidR="002846D2" w:rsidRPr="00455313" w:rsidRDefault="002846D2" w:rsidP="00C82B13">
      <w:pPr>
        <w:numPr>
          <w:ilvl w:val="0"/>
          <w:numId w:val="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ze sprawdzianu, w przypadku pozostałych przedmiotów. </w:t>
      </w:r>
    </w:p>
    <w:p w:rsidR="002846D2" w:rsidRPr="00455313" w:rsidRDefault="002846D2" w:rsidP="00972A61">
      <w:pPr>
        <w:tabs>
          <w:tab w:val="left" w:pos="-1418"/>
          <w:tab w:val="left" w:pos="426"/>
        </w:tabs>
        <w:jc w:val="both"/>
        <w:rPr>
          <w:rFonts w:asciiTheme="majorHAnsi" w:hAnsiTheme="majorHAnsi"/>
          <w:spacing w:val="-8"/>
          <w:sz w:val="22"/>
          <w:szCs w:val="22"/>
        </w:rPr>
      </w:pPr>
      <w:r w:rsidRPr="00455313">
        <w:rPr>
          <w:rFonts w:asciiTheme="majorHAnsi" w:hAnsiTheme="majorHAnsi"/>
          <w:spacing w:val="-8"/>
          <w:sz w:val="22"/>
          <w:szCs w:val="22"/>
        </w:rPr>
        <w:t>Poprawiona ocena zastępuje ocenę wcześniej uzyskaną przez ucznia.</w:t>
      </w:r>
    </w:p>
    <w:p w:rsidR="00DD77DA" w:rsidRPr="00455313" w:rsidRDefault="00DD77DA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DD77DA" w:rsidRPr="00455313" w:rsidRDefault="00DD77DA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>Skreśla się  § 68</w:t>
      </w:r>
    </w:p>
    <w:p w:rsidR="00DD77DA" w:rsidRPr="00455313" w:rsidRDefault="00DD77DA" w:rsidP="00972A61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F332E9" w:rsidRPr="00455313" w:rsidRDefault="00F332E9" w:rsidP="00972A6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z w:val="22"/>
          <w:szCs w:val="22"/>
        </w:rPr>
        <w:t xml:space="preserve">Dodaje się </w:t>
      </w:r>
      <w:bookmarkStart w:id="1" w:name="_Toc436690618"/>
      <w:bookmarkStart w:id="2" w:name="_Toc502438725"/>
      <w:r w:rsidR="00DD77DA" w:rsidRPr="00455313">
        <w:rPr>
          <w:rFonts w:asciiTheme="majorHAnsi" w:hAnsiTheme="majorHAnsi"/>
          <w:b/>
          <w:spacing w:val="-8"/>
          <w:sz w:val="22"/>
          <w:szCs w:val="22"/>
        </w:rPr>
        <w:t xml:space="preserve">DZIAŁ </w:t>
      </w:r>
      <w:proofErr w:type="spellStart"/>
      <w:r w:rsidR="00DD77DA" w:rsidRPr="00455313">
        <w:rPr>
          <w:rFonts w:asciiTheme="majorHAnsi" w:hAnsiTheme="majorHAnsi"/>
          <w:b/>
          <w:spacing w:val="-8"/>
          <w:sz w:val="22"/>
          <w:szCs w:val="22"/>
        </w:rPr>
        <w:t>VII</w:t>
      </w:r>
      <w:bookmarkEnd w:id="1"/>
      <w:bookmarkEnd w:id="2"/>
      <w:r w:rsidR="00BD5971" w:rsidRPr="00455313">
        <w:rPr>
          <w:rFonts w:asciiTheme="majorHAnsi" w:hAnsiTheme="majorHAnsi"/>
          <w:b/>
          <w:spacing w:val="-8"/>
          <w:sz w:val="22"/>
          <w:szCs w:val="22"/>
        </w:rPr>
        <w:t>a</w:t>
      </w:r>
      <w:proofErr w:type="spellEnd"/>
      <w:r w:rsidR="00BD5971" w:rsidRPr="00455313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DD77DA" w:rsidRPr="00455313">
        <w:rPr>
          <w:rFonts w:asciiTheme="majorHAnsi" w:hAnsiTheme="majorHAnsi"/>
          <w:b/>
          <w:spacing w:val="-8"/>
          <w:sz w:val="22"/>
          <w:szCs w:val="22"/>
        </w:rPr>
        <w:t>„Wewnątrzszkolny system doradztwa zawodowego”</w:t>
      </w:r>
    </w:p>
    <w:p w:rsidR="00BD5971" w:rsidRPr="00455313" w:rsidRDefault="00BD5971" w:rsidP="00972A61">
      <w:pPr>
        <w:pStyle w:val="Akapitzlist"/>
        <w:autoSpaceDE w:val="0"/>
        <w:autoSpaceDN w:val="0"/>
        <w:adjustRightInd w:val="0"/>
        <w:ind w:left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BD5971" w:rsidRPr="00455313" w:rsidRDefault="00BD5971" w:rsidP="00972A61">
      <w:pPr>
        <w:pStyle w:val="Nagwek3"/>
        <w:spacing w:before="0"/>
        <w:rPr>
          <w:rFonts w:asciiTheme="majorHAnsi" w:hAnsiTheme="majorHAnsi"/>
          <w:b w:val="0"/>
          <w:color w:val="002060"/>
          <w:lang w:eastAsia="pl-PL"/>
        </w:rPr>
      </w:pPr>
      <w:bookmarkStart w:id="3" w:name="_Toc361441294"/>
      <w:bookmarkStart w:id="4" w:name="_Toc492414625"/>
      <w:r w:rsidRPr="00455313">
        <w:rPr>
          <w:rFonts w:asciiTheme="majorHAnsi" w:hAnsiTheme="majorHAnsi"/>
          <w:color w:val="002060"/>
          <w:lang w:eastAsia="pl-PL"/>
        </w:rPr>
        <w:t>Rozdział 1</w:t>
      </w:r>
      <w:bookmarkEnd w:id="3"/>
      <w:r w:rsidRPr="00455313">
        <w:rPr>
          <w:rFonts w:asciiTheme="majorHAnsi" w:hAnsiTheme="majorHAnsi"/>
          <w:color w:val="002060"/>
          <w:lang w:eastAsia="pl-PL"/>
        </w:rPr>
        <w:br/>
        <w:t>Cele ogólne doradztwa zawodowego</w:t>
      </w:r>
      <w:bookmarkEnd w:id="4"/>
    </w:p>
    <w:p w:rsidR="00BD5971" w:rsidRPr="00455313" w:rsidRDefault="00BD5971" w:rsidP="00C82B13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Doradztwo zawodowe prowadzone w Szkole Podstawowej im. Ludwiki Wawrzyńskiej w Witoszowie Dolnym polega na realizacji działań w celu wspierania uczniów w procesie rozpoznawania zainteresowań i</w:t>
      </w:r>
      <w:r w:rsidR="007376CB"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 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predyspozycji zawodowych oraz przygotowania do wyboru kolejnego etapu kształcenia i zawodu, które prowadzą do podejmowania świadomych decyzji edukacyjnych i zawodowych.</w:t>
      </w:r>
    </w:p>
    <w:p w:rsidR="00BD5971" w:rsidRPr="00455313" w:rsidRDefault="00BD5971" w:rsidP="00C82B13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Orientację zawodową w klasach I</w:t>
      </w:r>
      <w:r w:rsidR="00490199"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–V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I szkoły podstawowej stanowi ogół działań o charakterze dydaktyczno-wychowawczym ukierunkowanych na kształtowanie u uczniów klas I–VI szkoły podstawowej pozytywnych i proaktywnych postaw wobec pracy i edukacji, poprzez poznawanie i rozwijanie własnych zasobów oraz nabywanie wiedzy na temat zawodów i rynku pracy oraz pobudzanie, rozpoznawanie i rozwijanie zainteresowań i uzdolnień uczniów. Orientacja zawodowa jest realizowana na obowiązkowych zajęciach edukacyjnych z zakresu kształcenia ogólnego, czyli na lekcjach przedmiotowych, godzinach wychowawczych oraz w ramach zajęć z pomocy psychologiczno-pedagogicznej, wskazanych w planie organizacyjnym szkoły.</w:t>
      </w:r>
    </w:p>
    <w:p w:rsidR="00BD5971" w:rsidRPr="00455313" w:rsidRDefault="00BD5971" w:rsidP="00C82B13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Doradztwo zawodowe stanowią uporządkowane i zaplanowane działania mające na celu wspieranie uczniów klas VII–VIII szkoły podstawowej i szkół ponadpodstawowych w procesie świadomego i samodzielnego 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lastRenderedPageBreak/>
        <w:t>podejmowania decyzji edukacyjnych oraz zawodowych. Mają one na celu ułatwienie uczniom dokonanie wyboru kolejnego etapu kształcenia i zawodu, uwzględniając ich zainteresowania, uzdolnienia i predyspozycje zawodowe, a także wiedzę na temat systemu edukacji i rynku pracy.</w:t>
      </w:r>
    </w:p>
    <w:p w:rsidR="00BD5971" w:rsidRPr="00455313" w:rsidRDefault="00BD5971" w:rsidP="00C82B13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Doradztwa zawodowe realizowane jest :</w:t>
      </w:r>
    </w:p>
    <w:p w:rsidR="00BD5971" w:rsidRPr="00455313" w:rsidRDefault="00BD5971" w:rsidP="00C82B13">
      <w:pPr>
        <w:numPr>
          <w:ilvl w:val="0"/>
          <w:numId w:val="10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w klasach VII-VIII w formie zajęć doradztwa zawodowego w wymiarze </w:t>
      </w:r>
      <w:r w:rsidR="00490199"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minimum 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10 godzin dydaktycznych w ciągu roku szkolnego;</w:t>
      </w:r>
    </w:p>
    <w:p w:rsidR="00BD5971" w:rsidRPr="00455313" w:rsidRDefault="00BD5971" w:rsidP="00C82B13">
      <w:pPr>
        <w:numPr>
          <w:ilvl w:val="0"/>
          <w:numId w:val="10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 ramach zajęć z pomocy psychologiczno-pedagogicznej;</w:t>
      </w:r>
    </w:p>
    <w:p w:rsidR="00BD5971" w:rsidRPr="00455313" w:rsidRDefault="00BD5971" w:rsidP="00C82B13">
      <w:pPr>
        <w:numPr>
          <w:ilvl w:val="0"/>
          <w:numId w:val="10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na zajęciach przedmiotowych;</w:t>
      </w:r>
    </w:p>
    <w:p w:rsidR="00BD5971" w:rsidRPr="00455313" w:rsidRDefault="00BD5971" w:rsidP="00C82B13">
      <w:pPr>
        <w:numPr>
          <w:ilvl w:val="0"/>
          <w:numId w:val="10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na lekcjach z wychowawcą.</w:t>
      </w:r>
    </w:p>
    <w:p w:rsidR="00BD5971" w:rsidRPr="00455313" w:rsidRDefault="00BD5971" w:rsidP="00972A61">
      <w:pPr>
        <w:tabs>
          <w:tab w:val="left" w:pos="-1418"/>
          <w:tab w:val="left" w:pos="426"/>
        </w:tabs>
        <w:jc w:val="both"/>
        <w:rPr>
          <w:rFonts w:asciiTheme="majorHAnsi" w:hAnsiTheme="majorHAnsi"/>
          <w:bCs/>
          <w:spacing w:val="-8"/>
          <w:sz w:val="22"/>
          <w:szCs w:val="22"/>
        </w:rPr>
      </w:pPr>
      <w:r w:rsidRPr="00455313">
        <w:rPr>
          <w:rFonts w:asciiTheme="majorHAnsi" w:hAnsiTheme="majorHAnsi"/>
          <w:bCs/>
          <w:spacing w:val="-8"/>
          <w:sz w:val="22"/>
          <w:szCs w:val="22"/>
        </w:rPr>
        <w:t>Powyższe formy realizacji doradztwa zawodowego stanowią podstawę do opracowania spójnego programu realizacji wewnątrzszkolnego systemu doradztwa z</w:t>
      </w:r>
      <w:r w:rsidR="007376CB" w:rsidRPr="00455313">
        <w:rPr>
          <w:rFonts w:asciiTheme="majorHAnsi" w:hAnsiTheme="majorHAnsi"/>
          <w:bCs/>
          <w:spacing w:val="-8"/>
          <w:sz w:val="22"/>
          <w:szCs w:val="22"/>
        </w:rPr>
        <w:t xml:space="preserve">awodowego na dany rok szkolny. </w:t>
      </w:r>
    </w:p>
    <w:p w:rsidR="00BE5046" w:rsidRPr="00455313" w:rsidRDefault="00BE5046" w:rsidP="00972A61">
      <w:pPr>
        <w:pStyle w:val="Nagwek3"/>
        <w:spacing w:before="0"/>
        <w:rPr>
          <w:rFonts w:asciiTheme="majorHAnsi" w:hAnsiTheme="majorHAnsi"/>
          <w:color w:val="002060"/>
          <w:lang w:eastAsia="pl-PL"/>
        </w:rPr>
      </w:pPr>
    </w:p>
    <w:p w:rsidR="00490199" w:rsidRPr="00455313" w:rsidRDefault="00BD5971" w:rsidP="00972A61">
      <w:pPr>
        <w:pStyle w:val="Nagwek3"/>
        <w:spacing w:before="0"/>
        <w:rPr>
          <w:rFonts w:asciiTheme="majorHAnsi" w:hAnsiTheme="majorHAnsi"/>
          <w:b w:val="0"/>
          <w:color w:val="002060"/>
          <w:lang w:eastAsia="pl-PL"/>
        </w:rPr>
      </w:pPr>
      <w:r w:rsidRPr="00455313">
        <w:rPr>
          <w:rFonts w:asciiTheme="majorHAnsi" w:hAnsiTheme="majorHAnsi"/>
          <w:color w:val="002060"/>
          <w:lang w:eastAsia="pl-PL"/>
        </w:rPr>
        <w:t>Rozdział 2</w:t>
      </w:r>
      <w:r w:rsidRPr="00455313">
        <w:rPr>
          <w:rFonts w:asciiTheme="majorHAnsi" w:hAnsiTheme="majorHAnsi"/>
          <w:color w:val="002060"/>
          <w:lang w:eastAsia="pl-PL"/>
        </w:rPr>
        <w:br/>
        <w:t>Cele szczegółowe doradztwa zawodowego</w:t>
      </w:r>
    </w:p>
    <w:p w:rsidR="00BD5971" w:rsidRPr="00455313" w:rsidRDefault="00BD5971" w:rsidP="00C82B13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Orientacja zawodowa prowadzona w klasach I</w:t>
      </w:r>
      <w:r w:rsidR="00490199"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–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VI szkoły podstawowej ma na celu:</w:t>
      </w:r>
    </w:p>
    <w:p w:rsidR="00BD5971" w:rsidRPr="00455313" w:rsidRDefault="00BD5971" w:rsidP="00C82B13">
      <w:pPr>
        <w:numPr>
          <w:ilvl w:val="0"/>
          <w:numId w:val="1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wyjaśnienie znaczenia pracy w życiu człowieka;</w:t>
      </w:r>
    </w:p>
    <w:p w:rsidR="00BD5971" w:rsidRPr="00455313" w:rsidRDefault="00BD5971" w:rsidP="00C82B13">
      <w:pPr>
        <w:numPr>
          <w:ilvl w:val="0"/>
          <w:numId w:val="1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zapoznanie uczniów z różnorodnością zawodów, które człowiek może wykonywać;</w:t>
      </w:r>
    </w:p>
    <w:p w:rsidR="00BD5971" w:rsidRPr="00455313" w:rsidRDefault="00BD5971" w:rsidP="00C82B13">
      <w:pPr>
        <w:numPr>
          <w:ilvl w:val="0"/>
          <w:numId w:val="1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uruchomienie kreatywności uczniów na temat swojej przyszłości;</w:t>
      </w:r>
    </w:p>
    <w:p w:rsidR="00BD5971" w:rsidRPr="00455313" w:rsidRDefault="00BD5971" w:rsidP="00C82B13">
      <w:pPr>
        <w:numPr>
          <w:ilvl w:val="0"/>
          <w:numId w:val="1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zapoznanie uczniów ze znaczeniem własnych zainteresowań i predyspozycji w wyborze właściwego zawodu;</w:t>
      </w:r>
    </w:p>
    <w:p w:rsidR="00BD5971" w:rsidRPr="00455313" w:rsidRDefault="00BD5971" w:rsidP="00C82B13">
      <w:pPr>
        <w:numPr>
          <w:ilvl w:val="0"/>
          <w:numId w:val="1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poszukiwanie przez uczniów odpowiedzi na pytanie: jakie są moje możliwości, uzdolnienia, umiejętności, cechy osobowości, stan zdrowia;</w:t>
      </w:r>
    </w:p>
    <w:p w:rsidR="00BD5971" w:rsidRPr="00455313" w:rsidRDefault="00BD5971" w:rsidP="00C82B13">
      <w:pPr>
        <w:numPr>
          <w:ilvl w:val="0"/>
          <w:numId w:val="1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rozwijanie umiejętności oceny swoich możliwości.</w:t>
      </w:r>
    </w:p>
    <w:p w:rsidR="00BD5971" w:rsidRPr="00455313" w:rsidRDefault="00BD5971" w:rsidP="00C82B13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Doradztwo zawodowe w klasach VII</w:t>
      </w:r>
      <w:r w:rsidR="00490199"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–V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III ma na celu: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odkrywanie i rozwijanie świadomości zawodowej uczniów, planowanie drogi edukacyjno-zawodowej na każdym etapie edukacji;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motywowanie uczniów do podejmowania dyskusji i refleksji nad wyborem przyszłej szkoły i zawodu;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rozbudzanie aspiracji zawodowych i motywowanie do działania;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wdrażanie uczniów do samopoznania;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wyzwalanie wewnętrznego potencjału uczniów;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kształcenie umiejętności analizy swoich mocnych i słabych stron;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rozwijanie umiejętności pracy zespołowej i współdziałania w grupie;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wyrabianie szacunku dla samego siebie;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poznanie możliwych form zatrudnienia;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poznanie lokalnego rynku pracy;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poznanie możliwości dalszego kształcenia i doskonalenia zawodowego;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poznawanie struktury i warunków przyjęć do szkół ponadpodstawowych;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poznawanie różnych zawodów;</w:t>
      </w:r>
    </w:p>
    <w:p w:rsidR="00BD5971" w:rsidRPr="00455313" w:rsidRDefault="00BD5971" w:rsidP="00C82B13">
      <w:pPr>
        <w:numPr>
          <w:ilvl w:val="0"/>
          <w:numId w:val="13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udzielanie pomocy psychologiczno-pedagogicznej.</w:t>
      </w:r>
    </w:p>
    <w:p w:rsidR="00BD5971" w:rsidRPr="00455313" w:rsidRDefault="00BD5971" w:rsidP="00972A61">
      <w:pPr>
        <w:pStyle w:val="Nagwek3"/>
        <w:spacing w:before="0"/>
        <w:rPr>
          <w:rFonts w:asciiTheme="majorHAnsi" w:hAnsiTheme="majorHAnsi"/>
          <w:b w:val="0"/>
          <w:color w:val="002060"/>
          <w:lang w:eastAsia="pl-PL"/>
        </w:rPr>
      </w:pPr>
      <w:r w:rsidRPr="00455313">
        <w:rPr>
          <w:rFonts w:asciiTheme="majorHAnsi" w:hAnsiTheme="majorHAnsi"/>
          <w:color w:val="002060"/>
          <w:lang w:eastAsia="pl-PL"/>
        </w:rPr>
        <w:lastRenderedPageBreak/>
        <w:t>Rozdział 3</w:t>
      </w:r>
      <w:r w:rsidRPr="00455313">
        <w:rPr>
          <w:rFonts w:asciiTheme="majorHAnsi" w:hAnsiTheme="majorHAnsi"/>
          <w:color w:val="002060"/>
          <w:lang w:eastAsia="pl-PL"/>
        </w:rPr>
        <w:br/>
        <w:t>Organizacja doradztwa zawodowego w szkole</w:t>
      </w:r>
    </w:p>
    <w:p w:rsidR="00BD5971" w:rsidRPr="00455313" w:rsidRDefault="00BD5971" w:rsidP="00C82B13">
      <w:pPr>
        <w:pStyle w:val="Akapitzlist"/>
        <w:numPr>
          <w:ilvl w:val="0"/>
          <w:numId w:val="1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Za organizację zadań z zakresu doradztwa zawodowego odpowiada dyrektor szkoły.</w:t>
      </w:r>
    </w:p>
    <w:p w:rsidR="00BD5971" w:rsidRPr="00455313" w:rsidRDefault="00BD5971" w:rsidP="00C82B13">
      <w:pPr>
        <w:pStyle w:val="Akapitzlist"/>
        <w:numPr>
          <w:ilvl w:val="0"/>
          <w:numId w:val="1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W szkole zatrudnia się doradcę zawodowego. Do z</w:t>
      </w:r>
      <w:r w:rsidR="00490199"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adań doradcy zawodowego należy: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systematyczne diagnozowanie zapotrzebowania uczniów na działania związane z realizacją doradztwa zawodowego; 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prowadzenie zajęć z zakresu doradztwa zawodowego dla uczniów klasy VII i VIII szkoły podstawowej; 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opracowywanie we współpracy z innymi nauczycielami, w tym nauczycielami wychowawcami, psychologami lub pedagogami, programu rocznego </w:t>
      </w:r>
      <w:r w:rsidR="00490199"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realizacji</w:t>
      </w:r>
      <w:r w:rsidR="00972A61"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 systemu 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doradztwa zawodowego oraz koordynacja jego realizacji;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wspieranie nauczycieli, w tym nauczycieli wychowawców, psychologów lub pedagogów, w zakresie realizacji działań określonych w tym programie;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koordynowanie działalności informacyjno-doradczej realizowanej przez szkołę, w tym gromadzenie, aktualizacja i udostępnianie informacji edukacyjnych i zawodowych właściwych dla danego poziomu kształcenia;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gromadzenie, aktualizacja i udostępnianie informacji edukacyjnych i zawodowych właściwych dla danego poziomu kształcenia; 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współpraca z innymi nauczycielami w tworzeniu i zapewnieniu ciągłości działań w zakresie zajęć związanych z wyborem kierunku kształcenia i zawodu;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wspieranie nauczycieli, wychowawców grup wychowawczych i innych specjalistów w udzielaniu pomocy psychologiczno-pedagogicznej;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wspieranie rodziców w działaniach doradczych, udostępnianie informacji i materiałów do pracy z własnym dzieckiem;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planowanie i prowadzenie w ramach Wewnątrzszkolnego doskonalenia nauczycieli form szkoleniowych dla rady pedagogicznej lub zespołów przedmiotowych;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prowadzenie grupowych zajęć aktywizujących, wspierających uczniów w planowaniu kariery zawodowej;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systematyczne podnoszenie własnych kwalifikacji;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wzbogacanie warsztatu pracy o nowoczesne środki przekazu informacji oraz udostępnianie ich osobom zainteresowanym;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współpraca z instytucjami wspierającymi wewnątrzszkolny system doradztwa: kuratoria oświaty, centra informacji i planowania kariery zawodowej, poradnie psychologiczno – pedagogiczne, powiatowe urzędy pracy, wojewódzkie komendy OHP, zakłady doskonalenia zawodowego, izby rzemieślnicze i małej przedsiębiorczości, organizacje zrzeszające pracodawców itp.;</w:t>
      </w:r>
    </w:p>
    <w:p w:rsidR="00BD5971" w:rsidRPr="00455313" w:rsidRDefault="00972A6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współ</w:t>
      </w:r>
      <w:r w:rsidR="00BD5971"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tworzenie Szkolnego Punktu Informacji Zawodowej w bibliotece szkolnej – gromadzenie </w:t>
      </w:r>
      <w:r w:rsidR="007376CB"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i </w:t>
      </w:r>
      <w:r w:rsidR="00BD5971"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aktualizowanie informacji dotyczących wyborów zawodowo-edukacyjnych (broszury dla uczniów, rodziców, nauczycieli, scenariusze zajęć, poradniki, foldery informacyjne, prezentacje multimedialne, filmy, pomoce dydaktyczne);</w:t>
      </w:r>
    </w:p>
    <w:p w:rsidR="00BD5971" w:rsidRPr="00455313" w:rsidRDefault="00BD5971" w:rsidP="00C82B13">
      <w:pPr>
        <w:numPr>
          <w:ilvl w:val="0"/>
          <w:numId w:val="15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prowadzenie ewaluacji podejmowanych działań oraz efektywnośći i funkcjonalności systemu doradztwa zawod</w:t>
      </w:r>
      <w:r w:rsidR="00972A61"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o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wego w szkole.</w:t>
      </w:r>
    </w:p>
    <w:p w:rsidR="00BD5971" w:rsidRPr="00455313" w:rsidRDefault="00BD5971" w:rsidP="00C82B13">
      <w:pPr>
        <w:pStyle w:val="Akapitzlist"/>
        <w:numPr>
          <w:ilvl w:val="0"/>
          <w:numId w:val="1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W ramach doradztwa zawodowego prowadzone są następujące działania:</w:t>
      </w:r>
    </w:p>
    <w:p w:rsidR="00BD5971" w:rsidRPr="00455313" w:rsidRDefault="00BD5971" w:rsidP="00C82B13">
      <w:pPr>
        <w:numPr>
          <w:ilvl w:val="0"/>
          <w:numId w:val="1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indywidualne spotkania doradcze z uczniami i ich rodzicami;</w:t>
      </w:r>
    </w:p>
    <w:p w:rsidR="00BD5971" w:rsidRPr="00455313" w:rsidRDefault="00BD5971" w:rsidP="00C82B13">
      <w:pPr>
        <w:numPr>
          <w:ilvl w:val="0"/>
          <w:numId w:val="1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podejmowanie tematyki związanej z planowaniem ścieżki edukacyjno-zawodowej podczas godzin wychowawczych;</w:t>
      </w:r>
    </w:p>
    <w:p w:rsidR="00BD5971" w:rsidRPr="00455313" w:rsidRDefault="00BD5971" w:rsidP="00C82B13">
      <w:pPr>
        <w:numPr>
          <w:ilvl w:val="0"/>
          <w:numId w:val="1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spotkania z rodzicami służące przygotowaniu ich do wspierania dzieci w projektowaniu przyszłej kariery zawodowej;</w:t>
      </w:r>
    </w:p>
    <w:p w:rsidR="00BD5971" w:rsidRPr="00455313" w:rsidRDefault="00BD5971" w:rsidP="00C82B13">
      <w:pPr>
        <w:numPr>
          <w:ilvl w:val="0"/>
          <w:numId w:val="1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lastRenderedPageBreak/>
        <w:t>wizyty w różnych instytucjach i przedsiębiorstwach;</w:t>
      </w:r>
    </w:p>
    <w:p w:rsidR="00BD5971" w:rsidRPr="00455313" w:rsidRDefault="00BD5971" w:rsidP="00C82B13">
      <w:pPr>
        <w:numPr>
          <w:ilvl w:val="0"/>
          <w:numId w:val="1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udział uczniów w dniach otwartych, targach szkół, dniach kariery;</w:t>
      </w:r>
    </w:p>
    <w:p w:rsidR="00BD5971" w:rsidRPr="00455313" w:rsidRDefault="00BD5971" w:rsidP="00C82B13">
      <w:pPr>
        <w:numPr>
          <w:ilvl w:val="0"/>
          <w:numId w:val="1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organizacja projektów edukacyjnych, konkursów szkolnych, dni talentów i innych wydarzeń szkolnych nastawionych na poznawanie i prezentowanie uczniowskich uzdolnień i zainteresowań;</w:t>
      </w:r>
    </w:p>
    <w:p w:rsidR="00BD5971" w:rsidRPr="00455313" w:rsidRDefault="00BD5971" w:rsidP="00C82B13">
      <w:pPr>
        <w:numPr>
          <w:ilvl w:val="0"/>
          <w:numId w:val="1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uczestnictwo uczniów w olimpiadach i konkursach międzyszkolnych;</w:t>
      </w:r>
    </w:p>
    <w:p w:rsidR="00BD5971" w:rsidRPr="00455313" w:rsidRDefault="00BD5971" w:rsidP="00C82B13">
      <w:pPr>
        <w:numPr>
          <w:ilvl w:val="0"/>
          <w:numId w:val="1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współpraca ze szkołami wyższego szczebla, poradniami psychologiczno-pedagogicznymi i innymi organizacjami działającymi na rzecz rozwoju uczniów;</w:t>
      </w:r>
    </w:p>
    <w:p w:rsidR="00BD5971" w:rsidRPr="00455313" w:rsidRDefault="00BD5971" w:rsidP="00C82B13">
      <w:pPr>
        <w:numPr>
          <w:ilvl w:val="0"/>
          <w:numId w:val="1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rozwijanie szkolnych zasobów informacji i wiedzy o świecie zawodów i sposobach odkrywania własnych predyspozycji i zainteresowań;</w:t>
      </w:r>
    </w:p>
    <w:p w:rsidR="00BD5971" w:rsidRPr="00455313" w:rsidRDefault="00BD5971" w:rsidP="00C82B13">
      <w:pPr>
        <w:numPr>
          <w:ilvl w:val="0"/>
          <w:numId w:val="1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udzielanie wsparcia w podejmowaniu tematyki związanej z dorad</w:t>
      </w:r>
      <w:r w:rsidR="007376CB"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ztwem nauczycielom pracującym w 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szkole;</w:t>
      </w:r>
    </w:p>
    <w:p w:rsidR="00BD5971" w:rsidRPr="00455313" w:rsidRDefault="00BD5971" w:rsidP="00C82B13">
      <w:pPr>
        <w:numPr>
          <w:ilvl w:val="0"/>
          <w:numId w:val="16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badanie losów absolwentów szkoły.</w:t>
      </w:r>
    </w:p>
    <w:p w:rsidR="00BE5046" w:rsidRPr="00455313" w:rsidRDefault="00BE5046" w:rsidP="00972A61">
      <w:pPr>
        <w:pStyle w:val="Nagwek3"/>
        <w:spacing w:before="0"/>
        <w:rPr>
          <w:rFonts w:asciiTheme="majorHAnsi" w:hAnsiTheme="majorHAnsi"/>
          <w:color w:val="002060"/>
          <w:lang w:eastAsia="pl-PL"/>
        </w:rPr>
      </w:pPr>
      <w:bookmarkStart w:id="5" w:name="_Toc361441298"/>
      <w:bookmarkStart w:id="6" w:name="_Toc492414627"/>
    </w:p>
    <w:p w:rsidR="00BD5971" w:rsidRPr="00455313" w:rsidRDefault="00BD5971" w:rsidP="00972A61">
      <w:pPr>
        <w:pStyle w:val="Nagwek3"/>
        <w:spacing w:before="0"/>
        <w:rPr>
          <w:rFonts w:asciiTheme="majorHAnsi" w:hAnsiTheme="majorHAnsi"/>
          <w:b w:val="0"/>
          <w:color w:val="002060"/>
          <w:lang w:eastAsia="pl-PL"/>
        </w:rPr>
      </w:pPr>
      <w:r w:rsidRPr="00455313">
        <w:rPr>
          <w:rFonts w:asciiTheme="majorHAnsi" w:hAnsiTheme="majorHAnsi"/>
          <w:color w:val="002060"/>
          <w:lang w:eastAsia="pl-PL"/>
        </w:rPr>
        <w:t xml:space="preserve">Rozdział </w:t>
      </w:r>
      <w:bookmarkEnd w:id="5"/>
      <w:r w:rsidRPr="00455313">
        <w:rPr>
          <w:rFonts w:asciiTheme="majorHAnsi" w:hAnsiTheme="majorHAnsi"/>
          <w:color w:val="002060"/>
          <w:lang w:eastAsia="pl-PL"/>
        </w:rPr>
        <w:t>4</w:t>
      </w:r>
      <w:r w:rsidRPr="00455313">
        <w:rPr>
          <w:rFonts w:asciiTheme="majorHAnsi" w:hAnsiTheme="majorHAnsi"/>
          <w:color w:val="002060"/>
          <w:lang w:eastAsia="pl-PL"/>
        </w:rPr>
        <w:br/>
      </w:r>
      <w:r w:rsidRPr="00455313">
        <w:rPr>
          <w:rFonts w:asciiTheme="majorHAnsi" w:hAnsiTheme="majorHAnsi"/>
          <w:color w:val="002060"/>
        </w:rPr>
        <w:t>Osoby odpowiedzialne i zakres ich odpowiedzialności</w:t>
      </w:r>
      <w:bookmarkEnd w:id="6"/>
    </w:p>
    <w:p w:rsidR="00BD5971" w:rsidRPr="00455313" w:rsidRDefault="00BD5971" w:rsidP="00C82B13">
      <w:pPr>
        <w:pStyle w:val="Akapitzlist"/>
        <w:numPr>
          <w:ilvl w:val="0"/>
          <w:numId w:val="17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Działania z zakresu doradztwa zawodowo-edukacyjnego realizowane są przez:</w:t>
      </w:r>
    </w:p>
    <w:p w:rsidR="00BD5971" w:rsidRPr="00455313" w:rsidRDefault="00BD5971" w:rsidP="00C82B13">
      <w:pPr>
        <w:numPr>
          <w:ilvl w:val="0"/>
          <w:numId w:val="18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wychowawców;</w:t>
      </w:r>
    </w:p>
    <w:p w:rsidR="00BD5971" w:rsidRPr="00455313" w:rsidRDefault="00BD5971" w:rsidP="00C82B13">
      <w:pPr>
        <w:numPr>
          <w:ilvl w:val="0"/>
          <w:numId w:val="18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nauczycieli przedmiotu;</w:t>
      </w:r>
    </w:p>
    <w:p w:rsidR="00BD5971" w:rsidRPr="00455313" w:rsidRDefault="00BD5971" w:rsidP="00C82B13">
      <w:pPr>
        <w:numPr>
          <w:ilvl w:val="0"/>
          <w:numId w:val="18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pedagoga szkolnego;</w:t>
      </w:r>
    </w:p>
    <w:p w:rsidR="00BD5971" w:rsidRPr="00455313" w:rsidRDefault="00BD5971" w:rsidP="00C82B13">
      <w:pPr>
        <w:numPr>
          <w:ilvl w:val="0"/>
          <w:numId w:val="18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psychologa szkolnego;</w:t>
      </w:r>
    </w:p>
    <w:p w:rsidR="00BD5971" w:rsidRPr="00455313" w:rsidRDefault="00BD5971" w:rsidP="00C82B13">
      <w:pPr>
        <w:numPr>
          <w:ilvl w:val="0"/>
          <w:numId w:val="18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bibliotekarzy;</w:t>
      </w:r>
    </w:p>
    <w:p w:rsidR="00BD5971" w:rsidRPr="00455313" w:rsidRDefault="00BD5971" w:rsidP="00C82B13">
      <w:pPr>
        <w:numPr>
          <w:ilvl w:val="0"/>
          <w:numId w:val="18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dorad</w:t>
      </w:r>
      <w:r w:rsidR="00972A61"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cę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 zawodowego;</w:t>
      </w:r>
    </w:p>
    <w:p w:rsidR="00BD5971" w:rsidRPr="00455313" w:rsidRDefault="00BD5971" w:rsidP="00C82B13">
      <w:pPr>
        <w:numPr>
          <w:ilvl w:val="0"/>
          <w:numId w:val="18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pracowników instytucji wspierających doradczą działalność szkoły (np. poradni psychologiczno-pedagogicznej, powiatowego urzędu pracy, mobilnego centrum informacji zawodowej);</w:t>
      </w:r>
    </w:p>
    <w:p w:rsidR="00BD5971" w:rsidRPr="00455313" w:rsidRDefault="00BD5971" w:rsidP="00C82B13">
      <w:pPr>
        <w:numPr>
          <w:ilvl w:val="0"/>
          <w:numId w:val="18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rodziców lub osoby zaproszone prezentujące praktyczne aspekty dokonywania wyborów zawodowo-edukacyjnych.</w:t>
      </w:r>
    </w:p>
    <w:p w:rsidR="00BD5971" w:rsidRPr="00455313" w:rsidRDefault="00BD5971" w:rsidP="00C82B13">
      <w:pPr>
        <w:pStyle w:val="Akapitzlist"/>
        <w:numPr>
          <w:ilvl w:val="0"/>
          <w:numId w:val="17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 w:cs="Arial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Odbiorcami działań z zakresu doradztwa zawodowo-edukacyjnego są uczniowie </w:t>
      </w:r>
      <w:r w:rsidR="00972A61"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szkoły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oraz ich</w:t>
      </w:r>
      <w:r w:rsidRPr="00455313">
        <w:rPr>
          <w:rFonts w:asciiTheme="majorHAnsi" w:hAnsiTheme="majorHAnsi" w:cs="Arial"/>
          <w:sz w:val="22"/>
          <w:szCs w:val="22"/>
        </w:rPr>
        <w:t xml:space="preserve"> rodzice.</w:t>
      </w:r>
    </w:p>
    <w:p w:rsidR="00BD5971" w:rsidRPr="00455313" w:rsidRDefault="00BD5971" w:rsidP="00C82B13">
      <w:pPr>
        <w:pStyle w:val="Akapitzlist"/>
        <w:numPr>
          <w:ilvl w:val="0"/>
          <w:numId w:val="17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Zakres odpowiedzialności nauczycieli i wychowawców:</w:t>
      </w:r>
    </w:p>
    <w:p w:rsidR="00BD5971" w:rsidRPr="00455313" w:rsidRDefault="00BD5971" w:rsidP="00C82B13">
      <w:pPr>
        <w:numPr>
          <w:ilvl w:val="0"/>
          <w:numId w:val="19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rady pedagogicznej, pracowników instytucji wspierających działania doradcze:</w:t>
      </w:r>
    </w:p>
    <w:p w:rsidR="00BD5971" w:rsidRPr="00455313" w:rsidRDefault="00BD5971" w:rsidP="00C82B13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 xml:space="preserve">utworzenie i zapewnienie ciągłości działania wewnątrzszkolnego systemu doradztwa </w:t>
      </w:r>
      <w:r w:rsidRPr="00455313">
        <w:rPr>
          <w:rFonts w:asciiTheme="majorHAnsi" w:hAnsiTheme="majorHAnsi" w:cs="Arial"/>
          <w:sz w:val="22"/>
          <w:szCs w:val="22"/>
        </w:rPr>
        <w:t>zawodowego zgodnie z systemem doradztwa zawodowego i planu pracy na każdy rok szkolny,</w:t>
      </w:r>
    </w:p>
    <w:p w:rsidR="00BD5971" w:rsidRPr="00455313" w:rsidRDefault="00BD5971" w:rsidP="00C82B13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455313">
        <w:rPr>
          <w:rFonts w:asciiTheme="majorHAnsi" w:hAnsiTheme="majorHAnsi" w:cs="Arial"/>
          <w:sz w:val="22"/>
          <w:szCs w:val="22"/>
        </w:rPr>
        <w:t>realizacja działań z zakresu przygotowania ucznia do wyboru drogi edukacyjno-zawodowej;</w:t>
      </w:r>
    </w:p>
    <w:p w:rsidR="00BD5971" w:rsidRPr="00455313" w:rsidRDefault="007376CB" w:rsidP="00C82B13">
      <w:pPr>
        <w:numPr>
          <w:ilvl w:val="0"/>
          <w:numId w:val="19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 klasach I-VI:</w:t>
      </w:r>
    </w:p>
    <w:p w:rsidR="00BD5971" w:rsidRPr="00455313" w:rsidRDefault="00BD5971" w:rsidP="00C82B13">
      <w:pPr>
        <w:pStyle w:val="Akapitzlist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 xml:space="preserve">prowadzenie z uczniami zajęć </w:t>
      </w:r>
      <w:proofErr w:type="spellStart"/>
      <w:r w:rsidRPr="00455313">
        <w:rPr>
          <w:rFonts w:asciiTheme="majorHAnsi" w:hAnsiTheme="majorHAnsi" w:cs="Arial"/>
          <w:color w:val="000000"/>
          <w:sz w:val="22"/>
          <w:szCs w:val="22"/>
        </w:rPr>
        <w:t>psychoedukacyjnych</w:t>
      </w:r>
      <w:proofErr w:type="spellEnd"/>
      <w:r w:rsidRPr="00455313">
        <w:rPr>
          <w:rFonts w:asciiTheme="majorHAnsi" w:hAnsiTheme="majorHAnsi" w:cs="Arial"/>
          <w:color w:val="000000"/>
          <w:sz w:val="22"/>
          <w:szCs w:val="22"/>
        </w:rPr>
        <w:t>, rozmów indywidualnych celem rozpoznania przez uczniów znaczenia zmiany w życiu, sposobów radzenia sobie ze stresem, roli motywacji oraz umiejętności współpracy,</w:t>
      </w:r>
    </w:p>
    <w:p w:rsidR="00BD5971" w:rsidRPr="00455313" w:rsidRDefault="00BD5971" w:rsidP="00C82B13">
      <w:pPr>
        <w:pStyle w:val="Akapitzlist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zapreze</w:t>
      </w:r>
      <w:r w:rsidRPr="00455313">
        <w:rPr>
          <w:rFonts w:asciiTheme="majorHAnsi" w:hAnsiTheme="majorHAnsi" w:cs="Arial"/>
          <w:sz w:val="22"/>
          <w:szCs w:val="22"/>
        </w:rPr>
        <w:t>ntowanie rodzicom założeń pracy informacyjno – doradczej na rzecz uczniów;</w:t>
      </w:r>
    </w:p>
    <w:p w:rsidR="00BD5971" w:rsidRPr="00455313" w:rsidRDefault="00BD5971" w:rsidP="00C82B13">
      <w:pPr>
        <w:numPr>
          <w:ilvl w:val="0"/>
          <w:numId w:val="19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 klasach VII-VIII i klasach ponadpodstawowych:</w:t>
      </w:r>
    </w:p>
    <w:p w:rsidR="00BD5971" w:rsidRPr="00455313" w:rsidRDefault="00BD5971" w:rsidP="00C82B13">
      <w:pPr>
        <w:pStyle w:val="Akapitzlist"/>
        <w:numPr>
          <w:ilvl w:val="0"/>
          <w:numId w:val="5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zapoznanie uczniów z różnymi rodzajami ludzkiej działalności zawodowej,</w:t>
      </w:r>
    </w:p>
    <w:p w:rsidR="00BD5971" w:rsidRPr="00455313" w:rsidRDefault="00BD5971" w:rsidP="00C82B13">
      <w:pPr>
        <w:pStyle w:val="Akapitzlist"/>
        <w:numPr>
          <w:ilvl w:val="0"/>
          <w:numId w:val="5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 xml:space="preserve">prowadzenie z uczniami zajęć </w:t>
      </w:r>
      <w:proofErr w:type="spellStart"/>
      <w:r w:rsidRPr="00455313">
        <w:rPr>
          <w:rFonts w:asciiTheme="majorHAnsi" w:hAnsiTheme="majorHAnsi" w:cs="Arial"/>
          <w:color w:val="000000"/>
          <w:sz w:val="22"/>
          <w:szCs w:val="22"/>
        </w:rPr>
        <w:t>psychoedukacyjnych</w:t>
      </w:r>
      <w:proofErr w:type="spellEnd"/>
      <w:r w:rsidRPr="00455313">
        <w:rPr>
          <w:rFonts w:asciiTheme="majorHAnsi" w:hAnsiTheme="majorHAnsi" w:cs="Arial"/>
          <w:color w:val="000000"/>
          <w:sz w:val="22"/>
          <w:szCs w:val="22"/>
        </w:rPr>
        <w:t xml:space="preserve"> dotyczących samopoznania, samoakceptacji, rozpoznawania swoich mocnych i słabych stron, </w:t>
      </w:r>
    </w:p>
    <w:p w:rsidR="00BD5971" w:rsidRPr="00455313" w:rsidRDefault="00BD5971" w:rsidP="00C82B13">
      <w:pPr>
        <w:pStyle w:val="Akapitzlist"/>
        <w:numPr>
          <w:ilvl w:val="0"/>
          <w:numId w:val="5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prowadzenie indywidualnej pracy z uczniami, którzy mogą m</w:t>
      </w:r>
      <w:r w:rsidR="007376CB" w:rsidRPr="00455313">
        <w:rPr>
          <w:rFonts w:asciiTheme="majorHAnsi" w:hAnsiTheme="majorHAnsi" w:cs="Arial"/>
          <w:color w:val="000000"/>
          <w:sz w:val="22"/>
          <w:szCs w:val="22"/>
        </w:rPr>
        <w:t>ieć problemy z wyborem szkoły i </w:t>
      </w:r>
      <w:r w:rsidRPr="00455313">
        <w:rPr>
          <w:rFonts w:asciiTheme="majorHAnsi" w:hAnsiTheme="majorHAnsi" w:cs="Arial"/>
          <w:color w:val="000000"/>
          <w:sz w:val="22"/>
          <w:szCs w:val="22"/>
        </w:rPr>
        <w:t>zawodu,</w:t>
      </w:r>
    </w:p>
    <w:p w:rsidR="00BD5971" w:rsidRPr="00455313" w:rsidRDefault="00BD5971" w:rsidP="00C82B13">
      <w:pPr>
        <w:pStyle w:val="Akapitzlist"/>
        <w:numPr>
          <w:ilvl w:val="0"/>
          <w:numId w:val="5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podejmowanie wstępnych decyzji przez uczniów,</w:t>
      </w:r>
    </w:p>
    <w:p w:rsidR="00BD5971" w:rsidRPr="00455313" w:rsidRDefault="00BD5971" w:rsidP="00C82B13">
      <w:pPr>
        <w:pStyle w:val="Akapitzlist"/>
        <w:numPr>
          <w:ilvl w:val="0"/>
          <w:numId w:val="5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lastRenderedPageBreak/>
        <w:t xml:space="preserve">prowadzenie zajęć </w:t>
      </w:r>
      <w:proofErr w:type="spellStart"/>
      <w:r w:rsidRPr="00455313">
        <w:rPr>
          <w:rFonts w:asciiTheme="majorHAnsi" w:hAnsiTheme="majorHAnsi" w:cs="Arial"/>
          <w:color w:val="000000"/>
          <w:sz w:val="22"/>
          <w:szCs w:val="22"/>
        </w:rPr>
        <w:t>psychoedukacyjnych</w:t>
      </w:r>
      <w:proofErr w:type="spellEnd"/>
      <w:r w:rsidRPr="00455313">
        <w:rPr>
          <w:rFonts w:asciiTheme="majorHAnsi" w:hAnsiTheme="majorHAnsi" w:cs="Arial"/>
          <w:color w:val="000000"/>
          <w:sz w:val="22"/>
          <w:szCs w:val="22"/>
        </w:rPr>
        <w:t xml:space="preserve"> dotyczących pode</w:t>
      </w:r>
      <w:r w:rsidR="007376CB" w:rsidRPr="00455313">
        <w:rPr>
          <w:rFonts w:asciiTheme="majorHAnsi" w:hAnsiTheme="majorHAnsi" w:cs="Arial"/>
          <w:color w:val="000000"/>
          <w:sz w:val="22"/>
          <w:szCs w:val="22"/>
        </w:rPr>
        <w:t>jmowania decyzji edukacyjnych i </w:t>
      </w:r>
      <w:r w:rsidRPr="00455313">
        <w:rPr>
          <w:rFonts w:asciiTheme="majorHAnsi" w:hAnsiTheme="majorHAnsi" w:cs="Arial"/>
          <w:color w:val="000000"/>
          <w:sz w:val="22"/>
          <w:szCs w:val="22"/>
        </w:rPr>
        <w:t>zawodowych,</w:t>
      </w:r>
    </w:p>
    <w:p w:rsidR="00BD5971" w:rsidRPr="00455313" w:rsidRDefault="00BD5971" w:rsidP="00C82B13">
      <w:pPr>
        <w:pStyle w:val="Akapitzlist"/>
        <w:numPr>
          <w:ilvl w:val="0"/>
          <w:numId w:val="5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prowadzenie</w:t>
      </w:r>
      <w:r w:rsidRPr="00455313">
        <w:rPr>
          <w:rFonts w:asciiTheme="majorHAnsi" w:hAnsiTheme="majorHAnsi" w:cs="Arial"/>
          <w:sz w:val="22"/>
          <w:szCs w:val="22"/>
        </w:rPr>
        <w:t xml:space="preserve"> pracy dotyczącej przekazu informacji zawodowej:</w:t>
      </w:r>
    </w:p>
    <w:p w:rsidR="00BD5971" w:rsidRPr="00455313" w:rsidRDefault="00BD5971" w:rsidP="00C82B13">
      <w:pPr>
        <w:pStyle w:val="Akapitzlist"/>
        <w:numPr>
          <w:ilvl w:val="0"/>
          <w:numId w:val="20"/>
        </w:numPr>
        <w:suppressAutoHyphens w:val="0"/>
        <w:ind w:left="1276" w:hanging="256"/>
        <w:contextualSpacing/>
        <w:rPr>
          <w:rFonts w:asciiTheme="majorHAnsi" w:hAnsiTheme="majorHAnsi" w:cs="Arial"/>
          <w:sz w:val="22"/>
          <w:szCs w:val="22"/>
        </w:rPr>
      </w:pPr>
      <w:r w:rsidRPr="00455313">
        <w:rPr>
          <w:rFonts w:asciiTheme="majorHAnsi" w:hAnsiTheme="majorHAnsi" w:cs="Arial"/>
          <w:sz w:val="22"/>
          <w:szCs w:val="22"/>
        </w:rPr>
        <w:t>pogłębianie informacji o zawodach,</w:t>
      </w:r>
    </w:p>
    <w:p w:rsidR="00BD5971" w:rsidRPr="00455313" w:rsidRDefault="00BD5971" w:rsidP="00C82B13">
      <w:pPr>
        <w:pStyle w:val="Akapitzlist"/>
        <w:numPr>
          <w:ilvl w:val="0"/>
          <w:numId w:val="20"/>
        </w:numPr>
        <w:suppressAutoHyphens w:val="0"/>
        <w:ind w:left="1276" w:hanging="256"/>
        <w:contextualSpacing/>
        <w:rPr>
          <w:rFonts w:asciiTheme="majorHAnsi" w:hAnsiTheme="majorHAnsi" w:cs="Arial"/>
          <w:sz w:val="22"/>
          <w:szCs w:val="22"/>
        </w:rPr>
      </w:pPr>
      <w:r w:rsidRPr="00455313">
        <w:rPr>
          <w:rFonts w:asciiTheme="majorHAnsi" w:hAnsiTheme="majorHAnsi" w:cs="Arial"/>
          <w:sz w:val="22"/>
          <w:szCs w:val="22"/>
        </w:rPr>
        <w:t>zapoznanie ze strukturą szkolnictwa ponadpodstawowego,</w:t>
      </w:r>
    </w:p>
    <w:p w:rsidR="00BD5971" w:rsidRPr="00455313" w:rsidRDefault="00BD5971" w:rsidP="00C82B13">
      <w:pPr>
        <w:pStyle w:val="Akapitzlist"/>
        <w:numPr>
          <w:ilvl w:val="0"/>
          <w:numId w:val="20"/>
        </w:numPr>
        <w:suppressAutoHyphens w:val="0"/>
        <w:ind w:left="1276" w:hanging="256"/>
        <w:contextualSpacing/>
        <w:rPr>
          <w:rFonts w:asciiTheme="majorHAnsi" w:hAnsiTheme="majorHAnsi" w:cs="Arial"/>
          <w:sz w:val="22"/>
          <w:szCs w:val="22"/>
        </w:rPr>
      </w:pPr>
      <w:r w:rsidRPr="00455313">
        <w:rPr>
          <w:rFonts w:asciiTheme="majorHAnsi" w:hAnsiTheme="majorHAnsi" w:cs="Arial"/>
          <w:sz w:val="22"/>
          <w:szCs w:val="22"/>
        </w:rPr>
        <w:t>zapoznanie z ofertą edukacyjną szkolnictwa ponadpodstawowego;</w:t>
      </w:r>
    </w:p>
    <w:p w:rsidR="00BD5971" w:rsidRPr="00455313" w:rsidRDefault="00BD5971" w:rsidP="00C82B13">
      <w:pPr>
        <w:pStyle w:val="Akapitzlist"/>
        <w:numPr>
          <w:ilvl w:val="0"/>
          <w:numId w:val="5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konfrontacja samooceny z wymaganiami szkół i zawodów,</w:t>
      </w:r>
    </w:p>
    <w:p w:rsidR="00BD5971" w:rsidRPr="00455313" w:rsidRDefault="00BD5971" w:rsidP="00C82B13">
      <w:pPr>
        <w:pStyle w:val="Akapitzlist"/>
        <w:numPr>
          <w:ilvl w:val="0"/>
          <w:numId w:val="5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podejmowanie decyzji edukacyjnych i zawodowych,</w:t>
      </w:r>
    </w:p>
    <w:p w:rsidR="00BD5971" w:rsidRPr="00455313" w:rsidRDefault="00BD5971" w:rsidP="00C82B13">
      <w:pPr>
        <w:pStyle w:val="Akapitzlist"/>
        <w:numPr>
          <w:ilvl w:val="0"/>
          <w:numId w:val="5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indywidualna praca z uczniami, którzy mają problemy decyzyjne, intelektualne, zdrowotne, emocjonalne, rodzinne.</w:t>
      </w:r>
    </w:p>
    <w:p w:rsidR="00BD5971" w:rsidRPr="00455313" w:rsidRDefault="00BD5971" w:rsidP="00C82B13">
      <w:pPr>
        <w:pStyle w:val="Akapitzlist"/>
        <w:numPr>
          <w:ilvl w:val="0"/>
          <w:numId w:val="5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współpraca</w:t>
      </w:r>
      <w:r w:rsidRPr="00455313">
        <w:rPr>
          <w:rFonts w:asciiTheme="majorHAnsi" w:hAnsiTheme="majorHAnsi" w:cs="Arial"/>
          <w:sz w:val="22"/>
          <w:szCs w:val="22"/>
        </w:rPr>
        <w:t xml:space="preserve"> z poradnią psychologiczno-pedagogiczną.</w:t>
      </w:r>
    </w:p>
    <w:p w:rsidR="00BE5046" w:rsidRPr="00455313" w:rsidRDefault="00BE5046" w:rsidP="00972A61">
      <w:pPr>
        <w:jc w:val="center"/>
        <w:rPr>
          <w:rFonts w:asciiTheme="majorHAnsi" w:hAnsiTheme="majorHAnsi"/>
          <w:b/>
          <w:bCs/>
          <w:color w:val="002060"/>
          <w:sz w:val="22"/>
          <w:szCs w:val="22"/>
        </w:rPr>
      </w:pPr>
    </w:p>
    <w:p w:rsidR="00BD5971" w:rsidRPr="00455313" w:rsidRDefault="00BD5971" w:rsidP="00972A61">
      <w:pPr>
        <w:jc w:val="center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455313">
        <w:rPr>
          <w:rFonts w:asciiTheme="majorHAnsi" w:hAnsiTheme="majorHAnsi"/>
          <w:b/>
          <w:bCs/>
          <w:color w:val="002060"/>
          <w:sz w:val="22"/>
          <w:szCs w:val="22"/>
        </w:rPr>
        <w:t>Rozdział 5</w:t>
      </w:r>
    </w:p>
    <w:p w:rsidR="00BD5971" w:rsidRPr="00455313" w:rsidRDefault="00BD5971" w:rsidP="00972A61">
      <w:pPr>
        <w:jc w:val="center"/>
        <w:rPr>
          <w:rFonts w:asciiTheme="majorHAnsi" w:hAnsiTheme="majorHAnsi"/>
          <w:bCs/>
          <w:sz w:val="22"/>
          <w:szCs w:val="22"/>
        </w:rPr>
      </w:pPr>
      <w:r w:rsidRPr="00455313">
        <w:rPr>
          <w:rFonts w:asciiTheme="majorHAnsi" w:hAnsiTheme="majorHAnsi"/>
          <w:b/>
          <w:bCs/>
          <w:color w:val="002060"/>
          <w:sz w:val="22"/>
          <w:szCs w:val="22"/>
        </w:rPr>
        <w:t>Podmioty współpracujące ze szkołą</w:t>
      </w:r>
    </w:p>
    <w:p w:rsidR="00BD5971" w:rsidRPr="00455313" w:rsidRDefault="00BD5971" w:rsidP="00C82B13">
      <w:pPr>
        <w:pStyle w:val="Akapitzlist"/>
        <w:numPr>
          <w:ilvl w:val="0"/>
          <w:numId w:val="21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Podmiotami współpracującymi ze szkołą przy realizacji WSDZ są:</w:t>
      </w:r>
    </w:p>
    <w:p w:rsidR="00BD5971" w:rsidRPr="00455313" w:rsidRDefault="00BD5971" w:rsidP="00C82B13">
      <w:pPr>
        <w:numPr>
          <w:ilvl w:val="0"/>
          <w:numId w:val="2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pracownicy Poradni Psychologiczno-Pedagogicznej;</w:t>
      </w:r>
    </w:p>
    <w:p w:rsidR="00BD5971" w:rsidRPr="00455313" w:rsidRDefault="00BD5971" w:rsidP="00C82B13">
      <w:pPr>
        <w:numPr>
          <w:ilvl w:val="0"/>
          <w:numId w:val="2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pracownicy Powiatowego Urzędu Pracy;</w:t>
      </w:r>
    </w:p>
    <w:p w:rsidR="00BD5971" w:rsidRPr="00455313" w:rsidRDefault="00BD5971" w:rsidP="00C82B13">
      <w:pPr>
        <w:numPr>
          <w:ilvl w:val="0"/>
          <w:numId w:val="2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pracownicy Centrum Kształcenia Zawodowego;</w:t>
      </w:r>
    </w:p>
    <w:p w:rsidR="00BD5971" w:rsidRPr="00455313" w:rsidRDefault="00BD5971" w:rsidP="00C82B13">
      <w:pPr>
        <w:numPr>
          <w:ilvl w:val="0"/>
          <w:numId w:val="2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pracownicy Młodzieżowego Centrum Kariery OHP;</w:t>
      </w:r>
    </w:p>
    <w:p w:rsidR="00BD5971" w:rsidRPr="00455313" w:rsidRDefault="00BD5971" w:rsidP="00C82B13">
      <w:pPr>
        <w:numPr>
          <w:ilvl w:val="0"/>
          <w:numId w:val="2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organizatorzy targów szkół ponadpodstawowych, targów pracy i edukacji;</w:t>
      </w:r>
    </w:p>
    <w:p w:rsidR="00BD5971" w:rsidRPr="00455313" w:rsidRDefault="00BD5971" w:rsidP="00C82B13">
      <w:pPr>
        <w:numPr>
          <w:ilvl w:val="0"/>
          <w:numId w:val="2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przedstawiciele szkół ponadpodstawowych i uczelni wyższych;</w:t>
      </w:r>
    </w:p>
    <w:p w:rsidR="00BD5971" w:rsidRPr="00455313" w:rsidRDefault="00BD5971" w:rsidP="00C82B13">
      <w:pPr>
        <w:numPr>
          <w:ilvl w:val="0"/>
          <w:numId w:val="2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rodzice;</w:t>
      </w:r>
    </w:p>
    <w:p w:rsidR="00BD5971" w:rsidRPr="00455313" w:rsidRDefault="00BD5971" w:rsidP="00C82B13">
      <w:pPr>
        <w:numPr>
          <w:ilvl w:val="0"/>
          <w:numId w:val="22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inne osoby wpierające organizację szkolnego doradztwa zawodowego (np. pracownicy zakładów pracy, przedstawiciele zawodów, pracownicy organizacji pozarządowych itd.), absolwenci szkoły.</w:t>
      </w:r>
    </w:p>
    <w:p w:rsidR="00BD5971" w:rsidRPr="00455313" w:rsidRDefault="00BD5971" w:rsidP="00972A61">
      <w:pPr>
        <w:pStyle w:val="Akapitzlist"/>
        <w:tabs>
          <w:tab w:val="left" w:pos="1276"/>
        </w:tabs>
        <w:ind w:left="1068"/>
        <w:jc w:val="both"/>
        <w:rPr>
          <w:rFonts w:asciiTheme="majorHAnsi" w:hAnsiTheme="majorHAnsi"/>
          <w:sz w:val="22"/>
          <w:szCs w:val="22"/>
        </w:rPr>
      </w:pPr>
    </w:p>
    <w:p w:rsidR="00BD5971" w:rsidRPr="00455313" w:rsidRDefault="00BD5971" w:rsidP="00972A61">
      <w:pPr>
        <w:jc w:val="center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455313">
        <w:rPr>
          <w:rFonts w:asciiTheme="majorHAnsi" w:hAnsiTheme="majorHAnsi"/>
          <w:b/>
          <w:bCs/>
          <w:color w:val="002060"/>
          <w:sz w:val="22"/>
          <w:szCs w:val="22"/>
        </w:rPr>
        <w:t>Rozdział 6</w:t>
      </w:r>
    </w:p>
    <w:p w:rsidR="00BD5971" w:rsidRPr="00455313" w:rsidRDefault="00BD5971" w:rsidP="00972A61">
      <w:pPr>
        <w:jc w:val="center"/>
        <w:rPr>
          <w:rFonts w:asciiTheme="majorHAnsi" w:hAnsiTheme="majorHAnsi"/>
          <w:b/>
          <w:sz w:val="22"/>
          <w:szCs w:val="22"/>
        </w:rPr>
      </w:pPr>
      <w:r w:rsidRPr="00455313">
        <w:rPr>
          <w:rFonts w:asciiTheme="majorHAnsi" w:hAnsiTheme="majorHAnsi"/>
          <w:b/>
          <w:bCs/>
          <w:color w:val="002060"/>
          <w:sz w:val="22"/>
          <w:szCs w:val="22"/>
        </w:rPr>
        <w:t>Szkolne zasoby z zakresu doradztwa zawodowego</w:t>
      </w:r>
    </w:p>
    <w:p w:rsidR="00BD5971" w:rsidRPr="00455313" w:rsidRDefault="00BD5971" w:rsidP="00C82B13">
      <w:pPr>
        <w:pStyle w:val="Akapitzlist"/>
        <w:numPr>
          <w:ilvl w:val="0"/>
          <w:numId w:val="23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</w:rPr>
        <w:t>Szkoła gromadzi i sukcesywnie poszerza własne zasoby służące realizacji doradztwa zawodowego. Są</w:t>
      </w:r>
      <w:r w:rsidRPr="00455313">
        <w:rPr>
          <w:rFonts w:asciiTheme="majorHAnsi" w:hAnsiTheme="majorHAnsi"/>
          <w:sz w:val="22"/>
          <w:szCs w:val="22"/>
        </w:rPr>
        <w:t xml:space="preserve"> to, m.in.:</w:t>
      </w:r>
    </w:p>
    <w:p w:rsidR="00BD5971" w:rsidRPr="00455313" w:rsidRDefault="00BD5971" w:rsidP="00C82B13">
      <w:pPr>
        <w:numPr>
          <w:ilvl w:val="0"/>
          <w:numId w:val="24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Wewnątrzszkolny System Doradztwa Zawodowego;</w:t>
      </w:r>
    </w:p>
    <w:p w:rsidR="00BD5971" w:rsidRPr="00455313" w:rsidRDefault="00BD5971" w:rsidP="00C82B13">
      <w:pPr>
        <w:numPr>
          <w:ilvl w:val="0"/>
          <w:numId w:val="24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opracowywany co roku i zatwierdzany przez dyrektora program realizacji wewnątrzszkolnego systemu doradztwa zawodowego na dany rok szkolny;</w:t>
      </w:r>
    </w:p>
    <w:p w:rsidR="00BD5971" w:rsidRPr="00455313" w:rsidRDefault="00BD5971" w:rsidP="00C82B13">
      <w:pPr>
        <w:numPr>
          <w:ilvl w:val="0"/>
          <w:numId w:val="24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narzędzia diagnostyczne do rozpoznawania predyspozycji i zainteresowań zawodowych uczniów;</w:t>
      </w:r>
    </w:p>
    <w:p w:rsidR="00BD5971" w:rsidRPr="00455313" w:rsidRDefault="00BD5971" w:rsidP="00C82B13">
      <w:pPr>
        <w:numPr>
          <w:ilvl w:val="0"/>
          <w:numId w:val="24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materiały z zakresu doradztwa zawodowo-edukacyjnego gromadzone w bibliotece: filmy, scenariusze, plakaty, broszury, publikacje;</w:t>
      </w:r>
    </w:p>
    <w:p w:rsidR="00BD5971" w:rsidRPr="00455313" w:rsidRDefault="00BD5971" w:rsidP="00C82B13">
      <w:pPr>
        <w:numPr>
          <w:ilvl w:val="0"/>
          <w:numId w:val="24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materiały gromadzone w związku z organizacją wydarzeń, takich jak dni kariery, projekty edukacyjne, spotkania z przedstawicielami świat zawodów itp.</w:t>
      </w:r>
    </w:p>
    <w:p w:rsidR="00BD5971" w:rsidRPr="00455313" w:rsidRDefault="00BD5971" w:rsidP="00C82B13">
      <w:pPr>
        <w:numPr>
          <w:ilvl w:val="0"/>
          <w:numId w:val="24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zasoby internetowe, w tym zasoby ORE;</w:t>
      </w:r>
    </w:p>
    <w:p w:rsidR="00BD5971" w:rsidRPr="00455313" w:rsidRDefault="00BD5971" w:rsidP="00C82B13">
      <w:pPr>
        <w:numPr>
          <w:ilvl w:val="0"/>
          <w:numId w:val="24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informacje o losach absolwentów;</w:t>
      </w:r>
    </w:p>
    <w:p w:rsidR="00BD5971" w:rsidRPr="00455313" w:rsidRDefault="00BD5971" w:rsidP="00C82B13">
      <w:pPr>
        <w:numPr>
          <w:ilvl w:val="0"/>
          <w:numId w:val="24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programy komputerowe;</w:t>
      </w:r>
    </w:p>
    <w:p w:rsidR="00455313" w:rsidRPr="00455313" w:rsidRDefault="00BD5971" w:rsidP="00455313">
      <w:pPr>
        <w:numPr>
          <w:ilvl w:val="0"/>
          <w:numId w:val="24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informacje i dane dostępne w zakładce strony internetowej szkoły.</w:t>
      </w:r>
    </w:p>
    <w:p w:rsidR="00455313" w:rsidRDefault="00455313" w:rsidP="00455313">
      <w:pPr>
        <w:tabs>
          <w:tab w:val="left" w:pos="-1418"/>
          <w:tab w:val="left" w:pos="426"/>
        </w:tabs>
        <w:spacing w:before="12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</w:p>
    <w:p w:rsidR="00DF7DCE" w:rsidRDefault="00DF7DCE" w:rsidP="00455313">
      <w:pPr>
        <w:tabs>
          <w:tab w:val="left" w:pos="-1418"/>
          <w:tab w:val="left" w:pos="426"/>
        </w:tabs>
        <w:spacing w:before="12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</w:p>
    <w:p w:rsidR="00DF7DCE" w:rsidRDefault="00DF7DCE" w:rsidP="00455313">
      <w:pPr>
        <w:tabs>
          <w:tab w:val="left" w:pos="-1418"/>
          <w:tab w:val="left" w:pos="426"/>
        </w:tabs>
        <w:spacing w:before="12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</w:p>
    <w:p w:rsidR="00DF7DCE" w:rsidRPr="00455313" w:rsidRDefault="00DF7DCE" w:rsidP="00455313">
      <w:pPr>
        <w:tabs>
          <w:tab w:val="left" w:pos="-1418"/>
          <w:tab w:val="left" w:pos="426"/>
        </w:tabs>
        <w:spacing w:before="12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</w:p>
    <w:p w:rsidR="00455313" w:rsidRPr="00455313" w:rsidRDefault="00455313" w:rsidP="00455313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z w:val="22"/>
          <w:szCs w:val="22"/>
        </w:rPr>
        <w:t xml:space="preserve">Dodaje się 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>§ 71a</w:t>
      </w:r>
      <w:r w:rsidRPr="00455313">
        <w:rPr>
          <w:rFonts w:asciiTheme="majorHAnsi" w:hAnsiTheme="majorHAnsi"/>
          <w:b/>
          <w:spacing w:val="-8"/>
          <w:sz w:val="22"/>
          <w:szCs w:val="22"/>
        </w:rPr>
        <w:t xml:space="preserve"> „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>Organizacja profilaktycznej opieki zdrowotnej i stomatologicznej w szkole.”</w:t>
      </w:r>
    </w:p>
    <w:p w:rsidR="00455313" w:rsidRPr="00455313" w:rsidRDefault="00455313" w:rsidP="00455313">
      <w:pPr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Profilaktyczna opieka zdrowotna nad uczniami jest sprawowana do ukończenia przez uczniów 19. roku życia, a w przypadku uczniów posiadających orzeczenie o potrzebie kształcenia specjalnego – do ukończenia szkoły ponadpodstawowej, a opieka stomatologiczna - do ukończenia przez uczniów 19. roku życia.</w:t>
      </w:r>
    </w:p>
    <w:p w:rsidR="00455313" w:rsidRPr="00455313" w:rsidRDefault="00455313" w:rsidP="00455313">
      <w:pPr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Celem profilaktycznej opieki zdrowotnej jest zapewnienie uczniom równego dostępu do opieki zdrowotnej w szkole oraz zagwarantowanie dostępu młodzieży do gabinetów stomatologicznych.</w:t>
      </w:r>
    </w:p>
    <w:p w:rsidR="00455313" w:rsidRPr="00455313" w:rsidRDefault="00455313" w:rsidP="00455313">
      <w:pPr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 xml:space="preserve">Opiekę nad uczniami Szkoły </w:t>
      </w:r>
      <w:r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Podstawowej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 xml:space="preserve"> im</w:t>
      </w:r>
      <w:r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 xml:space="preserve"> Ludwiki Wawrzyńskiej w Witoszowie Dolnym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 xml:space="preserve"> sprawują odpowiednio:</w:t>
      </w:r>
    </w:p>
    <w:p w:rsidR="00455313" w:rsidRPr="00455313" w:rsidRDefault="00455313" w:rsidP="00DF7DCE">
      <w:pPr>
        <w:numPr>
          <w:ilvl w:val="0"/>
          <w:numId w:val="31"/>
        </w:numPr>
        <w:tabs>
          <w:tab w:val="left" w:pos="-1418"/>
          <w:tab w:val="left" w:pos="426"/>
        </w:tabs>
        <w:spacing w:before="120"/>
        <w:ind w:left="426" w:hanging="426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pielęgniarka środowiska nauczania i wychowania w dniach </w:t>
      </w:r>
      <w:r w:rsidR="00DF7DCE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wtorek, środa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 w godzinach</w:t>
      </w:r>
      <w:r w:rsidR="00DF7DCE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 </w:t>
      </w:r>
      <w:r w:rsidR="00EC3BC7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8.00 – 14.30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 w</w:t>
      </w:r>
      <w:r w:rsidR="00EC3BC7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 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gabinecie </w:t>
      </w:r>
      <w:r w:rsidR="00DF7DCE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pielęgniarki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 w szkole;</w:t>
      </w:r>
    </w:p>
    <w:p w:rsidR="00455313" w:rsidRPr="00455313" w:rsidRDefault="00455313" w:rsidP="00DF7DCE">
      <w:pPr>
        <w:numPr>
          <w:ilvl w:val="0"/>
          <w:numId w:val="31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lekarz dentysta w gabinecie stomatologicznym </w:t>
      </w:r>
      <w:r w:rsidR="00DF7DCE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przy Hali Sportowej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;</w:t>
      </w:r>
    </w:p>
    <w:p w:rsidR="00455313" w:rsidRPr="00455313" w:rsidRDefault="00455313" w:rsidP="00DF7DCE">
      <w:pPr>
        <w:numPr>
          <w:ilvl w:val="0"/>
          <w:numId w:val="31"/>
        </w:numPr>
        <w:tabs>
          <w:tab w:val="left" w:pos="-1418"/>
          <w:tab w:val="left" w:pos="426"/>
        </w:tabs>
        <w:spacing w:before="120"/>
        <w:ind w:left="0" w:firstLine="0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higienistka dentystyczna w ramach współpracy z lekarzem dentystą udzielającym świadczeń stomatologicznych finansowanych ze środków publicznych w zakresie edukacji zdrowotnej i promocji zdrowia jamy ustnej.</w:t>
      </w:r>
    </w:p>
    <w:p w:rsidR="00455313" w:rsidRPr="00455313" w:rsidRDefault="00455313" w:rsidP="00455313">
      <w:pPr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Rodzice mają prawo wyboru innego miejsca udzielania świadczeń stomatologicznych.</w:t>
      </w:r>
    </w:p>
    <w:p w:rsidR="00455313" w:rsidRPr="00455313" w:rsidRDefault="00455313" w:rsidP="00455313">
      <w:pPr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Wychowawcy klas na pierwszym zebraniu rodziców informują rodziców lub pełnoletnich uczniów o</w:t>
      </w:r>
      <w:r w:rsidR="00DF7DCE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 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zakresie opieki zdrowotnej oraz prawie do wyrażenia sprzeciwu. Sprzeciw składa się w formie pisemnej do świadczeniodawcy realizującego opiekę. Informację tę umieszcza się w gablotce szkolnej przy drzwiach wejściowych do szkoły.</w:t>
      </w:r>
    </w:p>
    <w:p w:rsidR="00455313" w:rsidRPr="00455313" w:rsidRDefault="00455313" w:rsidP="00455313">
      <w:pPr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Profilaktyczna opieka zdrowotna oraz opieka stomatologiczna w zakresie profilaktycznych świadczeń stomatologicznych dla młodzieży do ukończenia 19</w:t>
      </w:r>
      <w:r w:rsidR="00DF7DCE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.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 xml:space="preserve"> roku życia, określonych w przepisach wydanych na podstawie art. 31d ustawy z dnia 27 sierpnia 2004 r. o świadczeniach opieki zdrowotnej finansowanych ze środków publicznych jest sprawowana w przypadku braku sprzeciwu rodziców lub pełnoletnich uczniów.</w:t>
      </w:r>
    </w:p>
    <w:p w:rsidR="00455313" w:rsidRPr="00455313" w:rsidRDefault="00455313" w:rsidP="00455313">
      <w:pPr>
        <w:numPr>
          <w:ilvl w:val="0"/>
          <w:numId w:val="25"/>
        </w:numPr>
        <w:tabs>
          <w:tab w:val="left" w:pos="851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Pielęgniarka środowiska nauczania i wychowania współpracuje z rodzicami albo pełnoletnimi uczniami. Współpraca polega na:</w:t>
      </w:r>
    </w:p>
    <w:p w:rsidR="00455313" w:rsidRPr="00455313" w:rsidRDefault="00455313" w:rsidP="00DF7DCE">
      <w:pPr>
        <w:numPr>
          <w:ilvl w:val="0"/>
          <w:numId w:val="32"/>
        </w:numPr>
        <w:tabs>
          <w:tab w:val="left" w:pos="-1560"/>
          <w:tab w:val="left" w:pos="-1418"/>
        </w:tabs>
        <w:spacing w:before="120"/>
        <w:ind w:left="426" w:hanging="426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przekazywaniu informacji o:</w:t>
      </w:r>
    </w:p>
    <w:p w:rsidR="00455313" w:rsidRPr="00455313" w:rsidRDefault="00455313" w:rsidP="00DF7DCE">
      <w:pPr>
        <w:pStyle w:val="Akapitzlist"/>
        <w:numPr>
          <w:ilvl w:val="0"/>
          <w:numId w:val="33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stanie zdrowia i rozwoju psychofizycznym ucznia,</w:t>
      </w:r>
    </w:p>
    <w:p w:rsidR="00455313" w:rsidRPr="00455313" w:rsidRDefault="00455313" w:rsidP="00DF7DCE">
      <w:pPr>
        <w:pStyle w:val="Akapitzlist"/>
        <w:numPr>
          <w:ilvl w:val="0"/>
          <w:numId w:val="33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terminach i zakresie udzielania świadczeń profilaktycznej opieki zdrowotnej nad uczniami,</w:t>
      </w:r>
    </w:p>
    <w:p w:rsidR="00455313" w:rsidRPr="00455313" w:rsidRDefault="00455313" w:rsidP="00DF7DCE">
      <w:pPr>
        <w:pStyle w:val="Akapitzlist"/>
        <w:numPr>
          <w:ilvl w:val="0"/>
          <w:numId w:val="33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możliwościach i sposobie kontaktowania się z osobami sprawującymi profilaktyczną opiekę zdrowotną nad uczniami;</w:t>
      </w:r>
    </w:p>
    <w:p w:rsidR="00455313" w:rsidRPr="00455313" w:rsidRDefault="00455313" w:rsidP="00DF7DCE">
      <w:pPr>
        <w:numPr>
          <w:ilvl w:val="0"/>
          <w:numId w:val="32"/>
        </w:numPr>
        <w:tabs>
          <w:tab w:val="left" w:pos="-1418"/>
          <w:tab w:val="left" w:pos="426"/>
        </w:tabs>
        <w:spacing w:before="120"/>
        <w:ind w:left="426" w:hanging="426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 xml:space="preserve">informowaniu i wspieraniu rodziców lub pełnoletnich uczniów w: </w:t>
      </w:r>
    </w:p>
    <w:p w:rsidR="00455313" w:rsidRPr="00455313" w:rsidRDefault="00455313" w:rsidP="00DF7DCE">
      <w:pPr>
        <w:pStyle w:val="Akapitzlist"/>
        <w:numPr>
          <w:ilvl w:val="0"/>
          <w:numId w:val="34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organizacji korzystania ze świadczeń profilaktycznej opieki zdrowotnej oraz opieki stomatologicznej nad uczniami, w tym profilaktycznych badań lekarskich, badań przesiewowych, przeglądów stomatologicznych oraz szczepień ochronnych,</w:t>
      </w:r>
    </w:p>
    <w:p w:rsidR="00455313" w:rsidRPr="00455313" w:rsidRDefault="00455313" w:rsidP="00DF7DCE">
      <w:pPr>
        <w:pStyle w:val="Akapitzlist"/>
        <w:numPr>
          <w:ilvl w:val="0"/>
          <w:numId w:val="34"/>
        </w:numPr>
        <w:suppressAutoHyphens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55313">
        <w:rPr>
          <w:rFonts w:asciiTheme="majorHAnsi" w:hAnsiTheme="majorHAnsi" w:cs="Arial"/>
          <w:color w:val="000000"/>
          <w:sz w:val="22"/>
          <w:szCs w:val="22"/>
        </w:rPr>
        <w:t>realizacji zaleceń lekarza podstawowej opieki zdrowotnej oraz lekarza dentysty;</w:t>
      </w:r>
    </w:p>
    <w:p w:rsidR="00455313" w:rsidRPr="00455313" w:rsidRDefault="00455313" w:rsidP="00DF7DCE">
      <w:pPr>
        <w:numPr>
          <w:ilvl w:val="0"/>
          <w:numId w:val="32"/>
        </w:numPr>
        <w:tabs>
          <w:tab w:val="left" w:pos="-1418"/>
          <w:tab w:val="left" w:pos="426"/>
        </w:tabs>
        <w:spacing w:before="120"/>
        <w:ind w:left="426" w:hanging="426"/>
        <w:jc w:val="both"/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</w:pP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uczestniczeniu w zebraniach z rodzicami albo zebraniach rady rodziców, w celu omówienia zagadnień z</w:t>
      </w:r>
      <w:r w:rsidR="00DF7DCE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 </w:t>
      </w:r>
      <w:r w:rsidRPr="00455313">
        <w:rPr>
          <w:rFonts w:asciiTheme="majorHAnsi" w:eastAsia="Calibri" w:hAnsiTheme="majorHAnsi"/>
          <w:noProof/>
          <w:color w:val="000000" w:themeColor="text1"/>
          <w:spacing w:val="-8"/>
          <w:sz w:val="22"/>
          <w:szCs w:val="22"/>
          <w:lang w:eastAsia="en-US"/>
        </w:rPr>
        <w:t>zakresu edukacji zdrowotnej i promocji zdrowia uczniów zachowując tajemnicę o stanie zdrowia uczniów.</w:t>
      </w:r>
    </w:p>
    <w:p w:rsidR="00455313" w:rsidRPr="00455313" w:rsidRDefault="00455313" w:rsidP="00455313">
      <w:pPr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Pielęgniarka środowiska nauczania i wychowania współpracuje z dyrektorem szkoły, nauczycielami i</w:t>
      </w:r>
      <w:r w:rsidR="00EC3BC7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 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 xml:space="preserve">pedagogiem szkolnym. </w:t>
      </w:r>
    </w:p>
    <w:p w:rsidR="00455313" w:rsidRPr="00455313" w:rsidRDefault="00455313" w:rsidP="00455313">
      <w:pPr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Współpraca, o której mowa w ust. 8 polega na podejmowaniu wspólnych działań w</w:t>
      </w:r>
      <w:r w:rsidR="00EC3BC7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 xml:space="preserve"> 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 xml:space="preserve">zakresie edukacji zdrowotnej i promocji zdrowia, z uwzględnieniem potrzeb zdrowotnych oraz rozpoznanych czynników ryzyka dla zdrowia uczniów danej szkoły, a także doradzaniu dyrektorowi szkoły w sprawie warunków bezpieczeństwa uczniów, organizacji posiłków i warunków sanitarnych w szkole. </w:t>
      </w:r>
    </w:p>
    <w:p w:rsidR="00455313" w:rsidRPr="00455313" w:rsidRDefault="00455313" w:rsidP="00455313">
      <w:pPr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lastRenderedPageBreak/>
        <w:t>Pielęgniarka środowiska nauczania i wychowania lub opiekun faktyczny, w stanach nagłego zagrożenia zdrowotnego mogą być obecni podczas transportu ucznia przez zespół ratownictwa medycznego do szpitala oraz w szpitalu, do czasu przybycia rodziców. Decyzję o obecności jednej z tych osób podczas transportu podejmuje kierownik zespołu ratownictwa medycznego po uzyskaniu zgody dyrektora szkoły.</w:t>
      </w:r>
    </w:p>
    <w:p w:rsidR="00455313" w:rsidRPr="00455313" w:rsidRDefault="00455313" w:rsidP="00455313">
      <w:pPr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Osoby sprawujące opiekę zdrowotną nad uczniami, o których mowa w art. 3 ust. 1–3, są obowiązane do przestrzegania praw pacjenta, o których mowa w ustawie z dnia 6 listopada 2008 r. o prawach pacjenta i</w:t>
      </w:r>
      <w:r w:rsidR="00EC3BC7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 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 xml:space="preserve">Rzeczniku Praw Pacjenta (Dz. U. z 2017 r. poz. 1318, z późn. zm. w szczególności zachowania w tajemnicy informacji uzyskanych w związku ze sprawowaniem tej opieki, w tym związanych ze stanem zdrowia uczniów, oraz poszanowania intymności i godności uczniów w czasie udzielania im świadczeń zdrowotnych. </w:t>
      </w:r>
    </w:p>
    <w:p w:rsidR="00455313" w:rsidRPr="00455313" w:rsidRDefault="00455313" w:rsidP="00455313">
      <w:pPr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Sposób opieki zdrowotnej nad uczniami przewlekle chorymi dostosowany do stanu jego zdrowia w</w:t>
      </w:r>
      <w:r w:rsidR="00EC3BC7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 </w:t>
      </w: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 xml:space="preserve">sytuacji konieczności podawania leków oraz wykonywania innych czynności podczas pobytu ucznia w szkole ustala pielęgniarka, która wspólnie go określa z rodzicami, lekarzem i dyrektorem szkoły. </w:t>
      </w:r>
    </w:p>
    <w:p w:rsidR="00455313" w:rsidRPr="00455313" w:rsidRDefault="00455313" w:rsidP="00455313">
      <w:pPr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Dopuszcza się możliwość podawania leków lub wykonywanie innych czynności podczas pobytu ucznia w szkole przez pracowników szkoły wyłącznie za pisemną zgodą rodziców.</w:t>
      </w:r>
    </w:p>
    <w:p w:rsidR="00455313" w:rsidRPr="00455313" w:rsidRDefault="00455313" w:rsidP="00455313">
      <w:pPr>
        <w:numPr>
          <w:ilvl w:val="0"/>
          <w:numId w:val="30"/>
        </w:numPr>
        <w:tabs>
          <w:tab w:val="left" w:pos="567"/>
          <w:tab w:val="left" w:pos="709"/>
          <w:tab w:val="left" w:pos="993"/>
        </w:tabs>
        <w:spacing w:before="240"/>
        <w:ind w:left="0" w:firstLine="567"/>
        <w:jc w:val="both"/>
        <w:outlineLvl w:val="2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  <w:r w:rsidRPr="00455313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>Dyrektor szkoły, w miarę posiadanych środków oraz za zgodą nauczyciela lub pracownika niepedagogicznego, zapewnia możliwość zdobycia wiedzy na temat sposobu postępowania wobec uczniów przewlekle chorych lub niepełnosprawnych, odpowiednio do potrzeb zdrowotnych uczniów.</w:t>
      </w:r>
    </w:p>
    <w:p w:rsidR="00455313" w:rsidRPr="00455313" w:rsidRDefault="00455313" w:rsidP="00455313">
      <w:pPr>
        <w:tabs>
          <w:tab w:val="left" w:pos="-1418"/>
          <w:tab w:val="left" w:pos="426"/>
        </w:tabs>
        <w:spacing w:before="240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</w:pPr>
    </w:p>
    <w:sectPr w:rsidR="00455313" w:rsidRPr="00455313" w:rsidSect="0048559B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71" w:rsidRDefault="00BD5971" w:rsidP="00E455AA">
      <w:r>
        <w:separator/>
      </w:r>
    </w:p>
  </w:endnote>
  <w:endnote w:type="continuationSeparator" w:id="0">
    <w:p w:rsidR="00BD5971" w:rsidRDefault="00BD5971" w:rsidP="00E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516"/>
      <w:docPartObj>
        <w:docPartGallery w:val="Page Numbers (Bottom of Page)"/>
        <w:docPartUnique/>
      </w:docPartObj>
    </w:sdtPr>
    <w:sdtEndPr/>
    <w:sdtContent>
      <w:p w:rsidR="00BD5971" w:rsidRDefault="00FF42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971" w:rsidRDefault="00BD5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71" w:rsidRDefault="00BD5971" w:rsidP="00E455AA">
      <w:r>
        <w:separator/>
      </w:r>
    </w:p>
  </w:footnote>
  <w:footnote w:type="continuationSeparator" w:id="0">
    <w:p w:rsidR="00BD5971" w:rsidRDefault="00BD5971" w:rsidP="00E4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2AC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D67"/>
    <w:multiLevelType w:val="hybridMultilevel"/>
    <w:tmpl w:val="CCA21528"/>
    <w:lvl w:ilvl="0" w:tplc="B342671C">
      <w:start w:val="1"/>
      <w:numFmt w:val="decimal"/>
      <w:lvlText w:val="%1."/>
      <w:lvlJc w:val="left"/>
      <w:pPr>
        <w:ind w:left="7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7E2"/>
    <w:multiLevelType w:val="hybridMultilevel"/>
    <w:tmpl w:val="4A2CE5AA"/>
    <w:lvl w:ilvl="0" w:tplc="D988B5E2">
      <w:start w:val="8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30B"/>
    <w:multiLevelType w:val="hybridMultilevel"/>
    <w:tmpl w:val="A1F00D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3D04907"/>
    <w:multiLevelType w:val="hybridMultilevel"/>
    <w:tmpl w:val="9DEE38AE"/>
    <w:lvl w:ilvl="0" w:tplc="956CD8FE">
      <w:start w:val="1"/>
      <w:numFmt w:val="decimal"/>
      <w:lvlText w:val="%1."/>
      <w:lvlJc w:val="left"/>
      <w:pPr>
        <w:ind w:left="7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0708F"/>
    <w:multiLevelType w:val="hybridMultilevel"/>
    <w:tmpl w:val="F64EAA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9B5765F"/>
    <w:multiLevelType w:val="hybridMultilevel"/>
    <w:tmpl w:val="DBBECA54"/>
    <w:lvl w:ilvl="0" w:tplc="CDBA07C4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5899"/>
    <w:multiLevelType w:val="hybridMultilevel"/>
    <w:tmpl w:val="78E2D1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E870B4"/>
    <w:multiLevelType w:val="hybridMultilevel"/>
    <w:tmpl w:val="F35CD5B6"/>
    <w:lvl w:ilvl="0" w:tplc="7D709016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32A8E"/>
    <w:multiLevelType w:val="hybridMultilevel"/>
    <w:tmpl w:val="5A642574"/>
    <w:lvl w:ilvl="0" w:tplc="6D3403B4">
      <w:start w:val="9"/>
      <w:numFmt w:val="decimal"/>
      <w:lvlText w:val="%1."/>
      <w:lvlJc w:val="left"/>
      <w:pPr>
        <w:ind w:left="7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702B6"/>
    <w:multiLevelType w:val="hybridMultilevel"/>
    <w:tmpl w:val="829E67C8"/>
    <w:lvl w:ilvl="0" w:tplc="B0B45D78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37973"/>
    <w:multiLevelType w:val="hybridMultilevel"/>
    <w:tmpl w:val="FF2E2F46"/>
    <w:lvl w:ilvl="0" w:tplc="09CE8450">
      <w:start w:val="13"/>
      <w:numFmt w:val="decimal"/>
      <w:lvlText w:val="%1."/>
      <w:lvlJc w:val="left"/>
      <w:pPr>
        <w:ind w:left="7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3742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405BE6"/>
    <w:multiLevelType w:val="hybridMultilevel"/>
    <w:tmpl w:val="84C4C2A8"/>
    <w:lvl w:ilvl="0" w:tplc="6BF4C9EE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B59B8"/>
    <w:multiLevelType w:val="multilevel"/>
    <w:tmpl w:val="223CA688"/>
    <w:styleLink w:val="Styl1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3D413720"/>
    <w:multiLevelType w:val="hybridMultilevel"/>
    <w:tmpl w:val="18721E80"/>
    <w:lvl w:ilvl="0" w:tplc="4CD04A46">
      <w:start w:val="3"/>
      <w:numFmt w:val="bullet"/>
      <w:lvlText w:val="-"/>
      <w:lvlJc w:val="left"/>
      <w:pPr>
        <w:ind w:left="79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F23C7"/>
    <w:multiLevelType w:val="hybridMultilevel"/>
    <w:tmpl w:val="7982DA94"/>
    <w:lvl w:ilvl="0" w:tplc="7DBE45AE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43807"/>
    <w:multiLevelType w:val="hybridMultilevel"/>
    <w:tmpl w:val="6A329E46"/>
    <w:lvl w:ilvl="0" w:tplc="E7900E50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B23D6"/>
    <w:multiLevelType w:val="hybridMultilevel"/>
    <w:tmpl w:val="0FC086BE"/>
    <w:lvl w:ilvl="0" w:tplc="699AD5AA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4055A"/>
    <w:multiLevelType w:val="hybridMultilevel"/>
    <w:tmpl w:val="0744FCF6"/>
    <w:lvl w:ilvl="0" w:tplc="E20EEEA4">
      <w:start w:val="1"/>
      <w:numFmt w:val="decimal"/>
      <w:lvlText w:val="%1."/>
      <w:lvlJc w:val="left"/>
      <w:pPr>
        <w:ind w:left="7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5374B"/>
    <w:multiLevelType w:val="hybridMultilevel"/>
    <w:tmpl w:val="D0667636"/>
    <w:lvl w:ilvl="0" w:tplc="CCDCCD7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40F35"/>
    <w:multiLevelType w:val="hybridMultilevel"/>
    <w:tmpl w:val="11B0CC6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59264AB5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66A5A"/>
    <w:multiLevelType w:val="hybridMultilevel"/>
    <w:tmpl w:val="AB9CFBCA"/>
    <w:lvl w:ilvl="0" w:tplc="90A0CDC6">
      <w:start w:val="1"/>
      <w:numFmt w:val="decimal"/>
      <w:lvlText w:val="%1."/>
      <w:lvlJc w:val="left"/>
      <w:pPr>
        <w:ind w:left="7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A740A"/>
    <w:multiLevelType w:val="hybridMultilevel"/>
    <w:tmpl w:val="E384D97A"/>
    <w:lvl w:ilvl="0" w:tplc="3484FE5C">
      <w:start w:val="1"/>
      <w:numFmt w:val="lowerLetter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6582F"/>
    <w:multiLevelType w:val="hybridMultilevel"/>
    <w:tmpl w:val="A2181A64"/>
    <w:lvl w:ilvl="0" w:tplc="A302FD30">
      <w:start w:val="1"/>
      <w:numFmt w:val="decimal"/>
      <w:lvlText w:val="%1."/>
      <w:lvlJc w:val="left"/>
      <w:pPr>
        <w:ind w:left="7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63A1A"/>
    <w:multiLevelType w:val="hybridMultilevel"/>
    <w:tmpl w:val="8342E6F0"/>
    <w:lvl w:ilvl="0" w:tplc="8250C1A0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63863"/>
    <w:multiLevelType w:val="hybridMultilevel"/>
    <w:tmpl w:val="BA780130"/>
    <w:lvl w:ilvl="0" w:tplc="981AB734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1759F"/>
    <w:multiLevelType w:val="hybridMultilevel"/>
    <w:tmpl w:val="3E7A316A"/>
    <w:lvl w:ilvl="0" w:tplc="9DFC69DE">
      <w:start w:val="1"/>
      <w:numFmt w:val="decimal"/>
      <w:lvlText w:val="%1."/>
      <w:lvlJc w:val="left"/>
      <w:pPr>
        <w:ind w:left="7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01D51"/>
    <w:multiLevelType w:val="hybridMultilevel"/>
    <w:tmpl w:val="BE4054F8"/>
    <w:lvl w:ilvl="0" w:tplc="10BC789E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E041E"/>
    <w:multiLevelType w:val="hybridMultilevel"/>
    <w:tmpl w:val="2B9C5274"/>
    <w:lvl w:ilvl="0" w:tplc="17D81C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D69D2"/>
    <w:multiLevelType w:val="hybridMultilevel"/>
    <w:tmpl w:val="160C29F4"/>
    <w:lvl w:ilvl="0" w:tplc="D94E0474">
      <w:start w:val="1"/>
      <w:numFmt w:val="decimal"/>
      <w:lvlText w:val="%1."/>
      <w:lvlJc w:val="left"/>
      <w:pPr>
        <w:ind w:left="10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7F11F78"/>
    <w:multiLevelType w:val="hybridMultilevel"/>
    <w:tmpl w:val="0E402796"/>
    <w:lvl w:ilvl="0" w:tplc="9872C974">
      <w:start w:val="11"/>
      <w:numFmt w:val="decimal"/>
      <w:lvlText w:val="%1."/>
      <w:lvlJc w:val="left"/>
      <w:pPr>
        <w:ind w:left="7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943CF"/>
    <w:multiLevelType w:val="hybridMultilevel"/>
    <w:tmpl w:val="2404217E"/>
    <w:lvl w:ilvl="0" w:tplc="2F309A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0"/>
  </w:num>
  <w:num w:numId="5">
    <w:abstractNumId w:val="12"/>
  </w:num>
  <w:num w:numId="6">
    <w:abstractNumId w:val="21"/>
  </w:num>
  <w:num w:numId="7">
    <w:abstractNumId w:val="32"/>
  </w:num>
  <w:num w:numId="8">
    <w:abstractNumId w:val="11"/>
  </w:num>
  <w:num w:numId="9">
    <w:abstractNumId w:val="4"/>
  </w:num>
  <w:num w:numId="10">
    <w:abstractNumId w:val="29"/>
  </w:num>
  <w:num w:numId="11">
    <w:abstractNumId w:val="25"/>
  </w:num>
  <w:num w:numId="12">
    <w:abstractNumId w:val="18"/>
  </w:num>
  <w:num w:numId="13">
    <w:abstractNumId w:val="10"/>
  </w:num>
  <w:num w:numId="14">
    <w:abstractNumId w:val="1"/>
  </w:num>
  <w:num w:numId="15">
    <w:abstractNumId w:val="26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6"/>
  </w:num>
  <w:num w:numId="23">
    <w:abstractNumId w:val="28"/>
  </w:num>
  <w:num w:numId="24">
    <w:abstractNumId w:val="20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8"/>
  </w:num>
  <w:num w:numId="33">
    <w:abstractNumId w:val="33"/>
  </w:num>
  <w:num w:numId="3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05"/>
    <w:rsid w:val="0000534D"/>
    <w:rsid w:val="00011713"/>
    <w:rsid w:val="00027D75"/>
    <w:rsid w:val="00077575"/>
    <w:rsid w:val="000C67F0"/>
    <w:rsid w:val="000D012E"/>
    <w:rsid w:val="000E2255"/>
    <w:rsid w:val="00150125"/>
    <w:rsid w:val="00197C82"/>
    <w:rsid w:val="001C24C7"/>
    <w:rsid w:val="00241719"/>
    <w:rsid w:val="00257966"/>
    <w:rsid w:val="002822F7"/>
    <w:rsid w:val="002846D2"/>
    <w:rsid w:val="002C04A7"/>
    <w:rsid w:val="00301D2F"/>
    <w:rsid w:val="00337752"/>
    <w:rsid w:val="00347306"/>
    <w:rsid w:val="003D1075"/>
    <w:rsid w:val="003E2125"/>
    <w:rsid w:val="003E7594"/>
    <w:rsid w:val="00451F00"/>
    <w:rsid w:val="00455313"/>
    <w:rsid w:val="00461DEC"/>
    <w:rsid w:val="0048559B"/>
    <w:rsid w:val="00490199"/>
    <w:rsid w:val="004D3144"/>
    <w:rsid w:val="004F3A7F"/>
    <w:rsid w:val="004F45C1"/>
    <w:rsid w:val="005615AB"/>
    <w:rsid w:val="00563E9C"/>
    <w:rsid w:val="005B3553"/>
    <w:rsid w:val="005C7FB4"/>
    <w:rsid w:val="006A4B45"/>
    <w:rsid w:val="006E6DD6"/>
    <w:rsid w:val="00701D10"/>
    <w:rsid w:val="00725293"/>
    <w:rsid w:val="007376CB"/>
    <w:rsid w:val="007C203A"/>
    <w:rsid w:val="00841923"/>
    <w:rsid w:val="00862625"/>
    <w:rsid w:val="00866196"/>
    <w:rsid w:val="00872A60"/>
    <w:rsid w:val="008C742B"/>
    <w:rsid w:val="009257C2"/>
    <w:rsid w:val="0092623C"/>
    <w:rsid w:val="00937DBB"/>
    <w:rsid w:val="00972A61"/>
    <w:rsid w:val="009C291E"/>
    <w:rsid w:val="009D769E"/>
    <w:rsid w:val="009E1E80"/>
    <w:rsid w:val="00A072F6"/>
    <w:rsid w:val="00A115FD"/>
    <w:rsid w:val="00A13F07"/>
    <w:rsid w:val="00A41918"/>
    <w:rsid w:val="00A44C05"/>
    <w:rsid w:val="00AF1FE7"/>
    <w:rsid w:val="00B27510"/>
    <w:rsid w:val="00B45ECF"/>
    <w:rsid w:val="00B92288"/>
    <w:rsid w:val="00B95921"/>
    <w:rsid w:val="00B95BBC"/>
    <w:rsid w:val="00B966EF"/>
    <w:rsid w:val="00BA31DC"/>
    <w:rsid w:val="00BA3EDA"/>
    <w:rsid w:val="00BD5971"/>
    <w:rsid w:val="00BD66D2"/>
    <w:rsid w:val="00BD69E2"/>
    <w:rsid w:val="00BE5046"/>
    <w:rsid w:val="00C32EFE"/>
    <w:rsid w:val="00C56E69"/>
    <w:rsid w:val="00C719D2"/>
    <w:rsid w:val="00C82B13"/>
    <w:rsid w:val="00C86CCE"/>
    <w:rsid w:val="00C935EC"/>
    <w:rsid w:val="00CA76EC"/>
    <w:rsid w:val="00D44863"/>
    <w:rsid w:val="00DB2963"/>
    <w:rsid w:val="00DD77DA"/>
    <w:rsid w:val="00DF7DCE"/>
    <w:rsid w:val="00E07ECD"/>
    <w:rsid w:val="00E455AA"/>
    <w:rsid w:val="00E8283E"/>
    <w:rsid w:val="00E96F36"/>
    <w:rsid w:val="00EC3BC7"/>
    <w:rsid w:val="00EC5195"/>
    <w:rsid w:val="00F332E9"/>
    <w:rsid w:val="00F33448"/>
    <w:rsid w:val="00F72549"/>
    <w:rsid w:val="00FC05C7"/>
    <w:rsid w:val="00FD78CF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1E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5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971"/>
    <w:pPr>
      <w:keepNext/>
      <w:keepLines/>
      <w:spacing w:before="200"/>
      <w:jc w:val="center"/>
      <w:outlineLvl w:val="2"/>
    </w:pPr>
    <w:rPr>
      <w:rFonts w:ascii="Calibri Light" w:hAnsi="Calibri Light"/>
      <w:b/>
      <w:bCs/>
      <w:noProof/>
      <w:color w:val="5B9BD5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stawiony1">
    <w:name w:val="wstawiony1"/>
    <w:basedOn w:val="Domylnaczcionkaakapitu"/>
    <w:rsid w:val="00C86CCE"/>
    <w:rPr>
      <w:b/>
      <w:bCs/>
      <w:color w:val="008000"/>
    </w:rPr>
  </w:style>
  <w:style w:type="paragraph" w:styleId="Tekstpodstawowy">
    <w:name w:val="Body Text"/>
    <w:basedOn w:val="Normalny"/>
    <w:link w:val="TekstpodstawowyZnak"/>
    <w:rsid w:val="00C86CCE"/>
    <w:rPr>
      <w:b/>
      <w:sz w:val="20"/>
      <w:szCs w:val="20"/>
    </w:rPr>
  </w:style>
  <w:style w:type="numbering" w:customStyle="1" w:styleId="Styl1">
    <w:name w:val="Styl1"/>
    <w:uiPriority w:val="99"/>
    <w:rsid w:val="00B9592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F3A7F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rsid w:val="00E4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5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5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5A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07ECD"/>
    <w:rPr>
      <w:b/>
    </w:rPr>
  </w:style>
  <w:style w:type="paragraph" w:customStyle="1" w:styleId="Default">
    <w:name w:val="Default"/>
    <w:rsid w:val="00701D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291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C2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291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D5971"/>
    <w:rPr>
      <w:rFonts w:ascii="Calibri Light" w:hAnsi="Calibri Light"/>
      <w:b/>
      <w:bCs/>
      <w:noProof/>
      <w:color w:val="5B9BD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D5971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BD597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D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BD5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1E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5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971"/>
    <w:pPr>
      <w:keepNext/>
      <w:keepLines/>
      <w:spacing w:before="200"/>
      <w:jc w:val="center"/>
      <w:outlineLvl w:val="2"/>
    </w:pPr>
    <w:rPr>
      <w:rFonts w:ascii="Calibri Light" w:hAnsi="Calibri Light"/>
      <w:b/>
      <w:bCs/>
      <w:noProof/>
      <w:color w:val="5B9BD5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stawiony1">
    <w:name w:val="wstawiony1"/>
    <w:basedOn w:val="Domylnaczcionkaakapitu"/>
    <w:rsid w:val="00C86CCE"/>
    <w:rPr>
      <w:b/>
      <w:bCs/>
      <w:color w:val="008000"/>
    </w:rPr>
  </w:style>
  <w:style w:type="paragraph" w:styleId="Tekstpodstawowy">
    <w:name w:val="Body Text"/>
    <w:basedOn w:val="Normalny"/>
    <w:link w:val="TekstpodstawowyZnak"/>
    <w:rsid w:val="00C86CCE"/>
    <w:rPr>
      <w:b/>
      <w:sz w:val="20"/>
      <w:szCs w:val="20"/>
    </w:rPr>
  </w:style>
  <w:style w:type="numbering" w:customStyle="1" w:styleId="Styl1">
    <w:name w:val="Styl1"/>
    <w:uiPriority w:val="99"/>
    <w:rsid w:val="00B9592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F3A7F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rsid w:val="00E4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5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5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5A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07ECD"/>
    <w:rPr>
      <w:b/>
    </w:rPr>
  </w:style>
  <w:style w:type="paragraph" w:customStyle="1" w:styleId="Default">
    <w:name w:val="Default"/>
    <w:rsid w:val="00701D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291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C2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291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D5971"/>
    <w:rPr>
      <w:rFonts w:ascii="Calibri Light" w:hAnsi="Calibri Light"/>
      <w:b/>
      <w:bCs/>
      <w:noProof/>
      <w:color w:val="5B9BD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D5971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BD597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D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BD5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2885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do Statutu Szkoły Podstawowej im</vt:lpstr>
    </vt:vector>
  </TitlesOfParts>
  <Company/>
  <LinksUpToDate>false</LinksUpToDate>
  <CharactersWithSpaces>20158</CharactersWithSpaces>
  <SharedDoc>false</SharedDoc>
  <HLinks>
    <vt:vector size="54" baseType="variant">
      <vt:variant>
        <vt:i4>5832772</vt:i4>
      </vt:variant>
      <vt:variant>
        <vt:i4>24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5832773</vt:i4>
      </vt:variant>
      <vt:variant>
        <vt:i4>18</vt:i4>
      </vt:variant>
      <vt:variant>
        <vt:i4>0</vt:i4>
      </vt:variant>
      <vt:variant>
        <vt:i4>5</vt:i4>
      </vt:variant>
      <vt:variant>
        <vt:lpwstr>http://www.men.home.pl/CMS/artykul.php?article=206</vt:lpwstr>
      </vt:variant>
      <vt:variant>
        <vt:lpwstr>_ftn4#_ftn4</vt:lpwstr>
      </vt:variant>
      <vt:variant>
        <vt:i4>5832772</vt:i4>
      </vt:variant>
      <vt:variant>
        <vt:i4>15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12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Statutu Szkoły Podstawowej im</dc:title>
  <dc:creator>User</dc:creator>
  <cp:lastModifiedBy>ja</cp:lastModifiedBy>
  <cp:revision>2</cp:revision>
  <cp:lastPrinted>2014-01-21T10:17:00Z</cp:lastPrinted>
  <dcterms:created xsi:type="dcterms:W3CDTF">2021-03-28T20:36:00Z</dcterms:created>
  <dcterms:modified xsi:type="dcterms:W3CDTF">2021-03-28T20:36:00Z</dcterms:modified>
</cp:coreProperties>
</file>